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656F4D" w:rsidRPr="00656F4D" w:rsidTr="00656F4D">
        <w:trPr>
          <w:trHeight w:val="1230"/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656F4D" w:rsidRPr="00656F4D" w:rsidRDefault="00656F4D" w:rsidP="00656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F4D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656F4D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656F4D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656F4D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656F4D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656F4D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11.788, DE  25 DE SETEMBRO DE </w:t>
        </w:r>
        <w:proofErr w:type="gramStart"/>
        <w:r w:rsidRPr="00656F4D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2008.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656F4D" w:rsidRPr="00656F4D" w:rsidTr="00656F4D">
        <w:trPr>
          <w:trHeight w:val="480"/>
          <w:tblCellSpacing w:w="0" w:type="dxa"/>
        </w:trPr>
        <w:tc>
          <w:tcPr>
            <w:tcW w:w="2500" w:type="pct"/>
            <w:vAlign w:val="center"/>
            <w:hideMark/>
          </w:tcPr>
          <w:p w:rsidR="00656F4D" w:rsidRPr="00656F4D" w:rsidRDefault="00656F4D" w:rsidP="006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F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656F4D" w:rsidRPr="00656F4D" w:rsidRDefault="00656F4D" w:rsidP="00656F4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>Dispõe sobre o estágio de estudantes; altera a redação do art. 428 da Consolidação das Leis do Trabalho – CLT, aprovada pelo Decreto-Lei n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 xml:space="preserve"> 5.452, de 1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 xml:space="preserve"> de maio de 1943, e a Lei n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 xml:space="preserve"> 9.394, de 20 de dezembro de 1996; revoga as Leis n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os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 xml:space="preserve"> 6.494, de </w:t>
            </w:r>
            <w:proofErr w:type="gramStart"/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>7</w:t>
            </w:r>
            <w:proofErr w:type="gramEnd"/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 xml:space="preserve"> de dezembro de 1977, e 8.859, de 23 de março de 1994, o parágrafo único do art. 82 da Lei n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 xml:space="preserve"> 9.394, de 20 de dezembro de 1996, e o art. 6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 xml:space="preserve"> da Medida Provisória  n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656F4D">
              <w:rPr>
                <w:rFonts w:ascii="Arial" w:eastAsia="Times New Roman" w:hAnsi="Arial" w:cs="Arial"/>
                <w:color w:val="800000"/>
                <w:sz w:val="24"/>
                <w:szCs w:val="24"/>
                <w:lang w:eastAsia="pt-BR"/>
              </w:rPr>
              <w:t xml:space="preserve"> 2.164-41, de 24 de agosto de 2001; e dá outras providências.</w:t>
            </w:r>
          </w:p>
        </w:tc>
      </w:tr>
    </w:tbl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656F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 PRESIDENTE DA REPÚBLICA </w:t>
      </w:r>
      <w:r w:rsidRPr="00656F4D">
        <w:rPr>
          <w:rFonts w:ascii="Arial" w:eastAsia="Times New Roman" w:hAnsi="Arial" w:cs="Arial"/>
          <w:sz w:val="24"/>
          <w:szCs w:val="24"/>
          <w:lang w:eastAsia="pt-BR"/>
        </w:rPr>
        <w:t>Faço</w:t>
      </w:r>
      <w:proofErr w:type="gramEnd"/>
      <w:r w:rsidRPr="00656F4D">
        <w:rPr>
          <w:rFonts w:ascii="Arial" w:eastAsia="Times New Roman" w:hAnsi="Arial" w:cs="Arial"/>
          <w:sz w:val="24"/>
          <w:szCs w:val="24"/>
          <w:lang w:eastAsia="pt-BR"/>
        </w:rPr>
        <w:t xml:space="preserve"> saber que o Congresso Nacional decreta e eu sanciono a seguinte Lei: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CAPÍTULO I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DA DEFINIÇÃO, CLASSIFICAÇÃO E RELAÇÕES DE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ESTÁGIO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  Estágio é ato educativo escolar supervisionado, desenvolvido no ambiente de trabalho, que visa à preparação para o trabalho produtivo de </w:t>
      </w:r>
      <w:proofErr w:type="spell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educandos</w:t>
      </w:r>
      <w:proofErr w:type="spell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que estejam </w:t>
      </w:r>
      <w:proofErr w:type="spell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freqüentando</w:t>
      </w:r>
      <w:proofErr w:type="spell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o ensino regular em instituições de educação superior, de educação profissional, de ensino médio, da educação especial e dos anos finais do ensino fundamental, na modalidade profissional da educação de jovens e adultos.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O estágio faz parte do projeto pedagógico do curso, além de integrar o itinerário formativo do educando.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O estágio visa ao aprendizado de competências próprias da atividade profissional e à contextualização curricular, objetivando o desenvolvimento do educando para a vida cidadã e para o trabalho.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  O estágio poderá ser obrigatório ou </w:t>
      </w:r>
      <w:proofErr w:type="spellStart"/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não-obrigatório</w:t>
      </w:r>
      <w:proofErr w:type="spellEnd"/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>, conforme determinação das diretrizes curriculares da etapa, modalidade e área de ensino e do projeto pedagógico do curso.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Estágio obrigatório é aquele definido como tal no projeto do curso, cuja carga horária é requisito para aprovação e obtenção de diploma.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  Estágio </w:t>
      </w:r>
      <w:proofErr w:type="spellStart"/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não-obrigatório</w:t>
      </w:r>
      <w:proofErr w:type="spellEnd"/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é aquele desenvolvido como atividade opcional, acrescida à carga horária regular e obrigatória.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§ 3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As atividades de extensão, de monitorias e de iniciação científica na educação superior, desenvolvidas pelo estudante, somente poderão ser equiparadas ao estágio em caso de previsão no projeto pedagógico do curso. 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3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O estágio, tanto na hipótese do 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do art.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desta Lei quanto na prevista no §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do mesmo dispositivo, não cria vínculo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empregatício de qualquer natureza, observados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os seguintes requisitos: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I – matrícula e </w:t>
      </w:r>
      <w:proofErr w:type="spell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freqüência</w:t>
      </w:r>
      <w:proofErr w:type="spell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regular do educando em curso de educação superior, de educação profissional, de ensino médio, da educação especial e nos anos finais do ensino fundamental, na modalidade profissional da educação de jovens e adultos e atestados pela instituição de ensino;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II – celebração de termo de compromisso entre o educando, a parte concedente do estágio e a instituição de ensino;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III – compatibilidade entre as atividades desenvolvidas no estágio e aquelas previstas no termo de compromisso.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O estágio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, como ato educativo escolar supervisionado, deverá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ter acompanhamento efetivo pelo professor orientador da instituição de ensino e por supervisor da parte concedente, comprovado por vistos nos relatórios referidos no inciso IV do caput</w:t>
      </w:r>
      <w:r w:rsidRPr="00656F4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do art. 7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desta Lei e por menção de aprovação final.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O descumprimento de qualquer dos incisos deste artigo ou de qualquer obrigação contida no termo de compromisso caracteriza vínculo de emprego do educando com a parte concedente do estágio para todos os fins da legislação trabalhista e previdenciária.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4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A realização de estágios, nos termos desta Lei, aplica-se aos estudantes estrangeiros regularmente matriculados em cursos superiores no País, autorizados ou reconhecidos, observado o prazo do visto temporário de estudante, na forma da legislação aplicável.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5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As instituições de ensino e as partes cedentes de estágio podem, a seu critério, recorrer a serviços de agentes de integração públicos e privados, mediante condições acordadas em instrumento jurídico apropriado, devendo ser observada, no caso de contratação com recursos públicos, a legislação que estabelece as normas gerais de licitação.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Cabe aos agentes de integração, como auxiliares no processo de aperfeiçoamento do instituto do estágio: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 – identificar oportunidades de estágio;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II – ajustar suas condições de realização;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III – fazer o acompanhamento administrativo;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IV – encaminhar negociação de seguros contra acidentes pessoais;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V – cadastrar os estudantes.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  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É vedada a cobrança de qualquer valor dos estudantes, a título de remuneração pelos serviços referidos nos incisos deste artigo. 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  Os agentes de integração serão responsabilizados civilmente se indicarem estagiários para a realização de atividades não compatíveis com a programação curricular 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estabelecida para cada curso, assim como estagiários matriculados em cursos ou instituições para as quais não há previsão de estágio curricular.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6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O local de estágio pode ser selecionado a partir de cadastro de partes cedentes, organizado pelas instituições de ensino ou pelos agentes de integração.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CAPÍTULO II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br/>
        <w:t>DA INSTITUIÇÃO DE ENSINO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7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  São obrigações das instituições de ensino, em relação aos estágios de seus </w:t>
      </w:r>
      <w:proofErr w:type="spell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educandos</w:t>
      </w:r>
      <w:proofErr w:type="spell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>: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 –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II – avaliar as instalações da parte concedente do estágio e sua adequação à formação cultural e profissional do educando;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III – indicar professor orientador, da área a ser desenvolvida no estágio, como responsável pelo acompanhamento e avaliação das atividades do estagiário;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IV – exigir do educando a apresentação periódica, em prazo não superior a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(seis) meses, de relatório das atividades;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V – zelar pelo cumprimento do termo de compromisso, reorientando o estagiário para outro local em caso de descumprimento de suas normas;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VI – elaborar normas complementares e instrumentos de avaliação dos estágios de seus </w:t>
      </w:r>
      <w:proofErr w:type="spell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educandos</w:t>
      </w:r>
      <w:proofErr w:type="spell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>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VII – comunicar à parte concedente do estágio, no início do período letivo, as datas de realização de avaliações escolares ou acadêmicas.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  O plano de  atividades do estagiário, elaborado em acordo das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(três) partes a que se refere o inciso II do caput</w:t>
      </w:r>
      <w:r w:rsidRPr="00656F4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do art. 3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desta Lei, será incorporado ao termo de compromisso por meio de aditivos à medida que for avaliado, progressivamente, o desempenho do estudante.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8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  É facultado às instituições de ensino celebrar com entes públicos e privados convênio de concessão de estágio, nos quais se explicitem o processo educativo compreendido nas atividades programadas para seus </w:t>
      </w:r>
      <w:proofErr w:type="spell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educandos</w:t>
      </w:r>
      <w:proofErr w:type="spell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e as condições de que tratam os </w:t>
      </w:r>
      <w:proofErr w:type="spell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>. 6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a 14 desta Lei.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Parágrafo único.  A celebração de convênio de concessão de estágio entre a instituição de ensino e a parte concedente não dispensa a celebração do termo de compromisso de que trata o inciso II do caput</w:t>
      </w:r>
      <w:r w:rsidRPr="00656F4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do art. 3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desta Lei.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CAPÍTULO III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br/>
        <w:t>DA PARTE CONCEDENTE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9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  As pessoas jurídicas de direito privado e os órgãos da administração pública direta, autárquica e </w:t>
      </w:r>
      <w:proofErr w:type="spell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fundacional</w:t>
      </w:r>
      <w:proofErr w:type="spell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de qualquer dos Poderes da União, dos Estados, do Distrito Federal e dos Municípios, bem como profissionais liberais de nível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superior devidamente registrados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em seus respectivos conselhos de fiscalização profissional, podem oferecer estágio, observadas as seguintes obrigações: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I – celebrar termo de compromisso com a instituição de ensino e o educando, zelando por seu cumprimento;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II – ofertar instalações que tenham condições de proporcionar ao educando atividades de aprendizagem social, profissional e cultural;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III – indicar funcionário de seu quadro de pessoal, com formação ou experiência profissional na área de conhecimento desenvolvida no curso do estagiário, para orientar e supervisionar até 10 (dez) estagiários simultaneamente;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IV – contratar em favor do estagiário seguro contra acidentes pessoais, cuja apólice seja compatível com valores de mercado, conforme fique estabelecido no termo de compromisso;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V – por ocasião do desligamento do estagiário, entregar termo de realização do estágio com indicação resumida das atividades desenvolvidas, dos períodos e da avaliação de desempenho;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VI – manter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disposição da fiscalização documentos que comprovem a relação de estágio;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VII – enviar à instituição de ensino, com periodicidade mínima de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(seis) meses, relatório de atividades, com vista obrigatória ao estagiário.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Parágrafo único</w:t>
      </w:r>
      <w:r w:rsidRPr="00656F4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.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No caso de estágio obrigatório, a responsabilidade pela contratação do seguro de que trata o inciso IV do caput</w:t>
      </w:r>
      <w:r w:rsidRPr="00656F4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deste artigo poderá, alternativamente, ser assumida pela instituição de ensino.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CAPÍTULO IV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br/>
        <w:t>DO ESTAGIÁRIO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10.  A jornada de atividade em estágio será definida de comum acordo entre a instituição de ensino, a parte concedente e o aluno estagiário ou seu representante legal, devendo constar do termo de compromisso ser compatível com as atividades escolares e não ultrapassar: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 – 4 (quatro) horas diárias e 20 (vinte) horas semanais, no caso de estudantes de educação especial e dos anos finais do ensino fundamental, na modalidade profissional de educação de jovens e adultos;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II – 6 (seis) horas diárias e 30 (trinta) horas semanais, no caso de estudantes do ensino superior, da educação profissional de nível médio e do ensino médio regular.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O estágio relativo a cursos que alternam teoria e prática, nos períodos em que não estão programadas aulas presenciais, poderá ter jornada de até 40 (quarenta) horas semanais, desde que isso esteja previsto no projeto pedagógico do curso e da instituição de ensino.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Se a instituição de ensino adotar verificações de aprendizagem periódicas ou finais, nos períodos de avaliação, a carga horária do estágio será reduzida pelo menos à metade, segundo estipulado no termo de compromisso, para garantir o bom desempenho do estudante.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Art. 11.  A duração do estágio, na mesma parte concedente, não poderá exceder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(dois) anos, exceto quando se tratar de estagiário portador de deficiência.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12.  O estagiário poderá receber bolsa ou outra forma de contraprestação que venha a ser acordada, sendo compulsória a sua concessão, bem como a do auxílio-transporte, na hipótese de estágio não obrigatório.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A eventual concessão de benefícios relacionados a transporte, alimentação e saúde, entre outros, não caracteriza vínculo empregatício.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Poderá o educando inscrever-se e contribuir como segurado facultativo do Regime Geral de Previdência Social. 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Art. 13.  É assegurado ao estagiário, sempre que o estágio tenha duração igual ou superior a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(um) ano, período de recesso de 30 (trinta) dias, a ser gozado preferencialmente durante suas férias escolares.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O recesso de que trata este artigo</w:t>
      </w:r>
      <w:r w:rsidRPr="00656F4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deverá ser remunerado quando o estagiário receber bolsa ou outra forma de contraprestação.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  Os dias de recesso previstos neste artigo serão concedidos de maneira proporcional, nos casos de o estágio ter duração inferior a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(um) ano.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Art. 14.  Aplica-se ao estagiário a legislação relacionada à saúde e segurança no trabalho, sendo sua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implementação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de responsabilidade da parte concedente do estágio.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CAPÍTULO V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br/>
        <w:t>DA FISCALIZAÇÃO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15.  A manutenção de estagiários em desconformidade com esta Lei caracteriza vínculo de emprego do educando com a parte concedente do estágio para todos os fins da legislação trabalhista e previdenciária.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  A instituição privada ou pública que reincidir na irregularidade de que trata este artigo ficará impedida de receber estagiários por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(dois) anos, contados da data da decisão definitiva do processo administrativo correspondente.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A penalidade de que trata o 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deste artigo limita-se à filial ou agência em que for cometida a irregularidade.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CAPÍTULO VI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br/>
        <w:t>DAS DISPOSIÇÕES GERAIS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Art. 16.  O termo de compromisso deverá ser firmado pelo estagiário ou com seu representante ou assistente legal e pelos representantes legais da parte concedente e da instituição de ensino, vedada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atuação dos agentes de integração a que se refere o art. 5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desta Lei como representante de qualquer das partes.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17.  O número máximo de estagiários em relação ao quadro de pessoal das entidades concedentes de estágio deverá atender às seguintes proporções: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I – de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(um) a 5 (cinco) empregados: 1 (um) estagiário;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II – de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(seis) a 10 (dez) empregados: até 2 (dois) estagiários;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III – de 11 (onze) a 25 (vinte e cinco) empregados: até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5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(cinco) estagiários;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IV – acima de 25 (vinte e cinco) empregados: até 20% (vinte por cento) de estagiários.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Para efeito desta Lei, considera-se quadro de pessoal o conjunto de trabalhadores empregados existentes no estabelecimento do estágio.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§ 2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Na hipótese de a parte concedente contar com várias filiais ou estabelecimentos, os quantitativos previstos nos incisos deste artigo serão aplicados a cada um deles.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Quando o cálculo do percentual disposto no inciso IV do caput</w:t>
      </w:r>
      <w:r w:rsidRPr="00656F4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deste artigo resultar em fração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, poderá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ser arredondado para o número inteiro imediatamente  superior.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4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Não se aplica o disposto no caput deste artigo aos estágios de nível superior e de nível médio profissional.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§ 5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>  Fica assegurado às pessoas portadoras de deficiência o percentual de 10% (dez por cento) das vagas oferecidas pela parte concedente do estágio.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18.  A prorrogação dos estágios contratados antes do início da vigência desta Lei apenas poderá ocorrer se ajustada às suas disposições.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art19"/>
      <w:bookmarkEnd w:id="0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Art. 19.  O art. 428 da Consolidação das Leis do Trabalho – CLT, aprovada pelo </w:t>
      </w:r>
      <w:hyperlink r:id="rId5" w:history="1"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Decreto-Lei n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5.452, de 1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de maio de 1943</w:t>
        </w:r>
      </w:hyperlink>
      <w:r w:rsidRPr="00656F4D">
        <w:rPr>
          <w:rFonts w:ascii="Arial" w:eastAsia="Times New Roman" w:hAnsi="Arial" w:cs="Arial"/>
          <w:sz w:val="20"/>
          <w:szCs w:val="20"/>
          <w:lang w:eastAsia="pt-BR"/>
        </w:rPr>
        <w:t>, passa a vigorar com as seguintes alterações: </w:t>
      </w:r>
    </w:p>
    <w:p w:rsidR="00656F4D" w:rsidRPr="00656F4D" w:rsidRDefault="00656F4D" w:rsidP="00656F4D">
      <w:pPr>
        <w:spacing w:beforeAutospacing="1" w:after="100" w:afterAutospacing="1" w:line="240" w:lineRule="auto"/>
        <w:ind w:left="1429"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“Art. 428. 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</w:t>
      </w:r>
      <w:proofErr w:type="gramEnd"/>
    </w:p>
    <w:p w:rsidR="00656F4D" w:rsidRPr="00656F4D" w:rsidRDefault="00656F4D" w:rsidP="00656F4D">
      <w:pPr>
        <w:spacing w:before="100" w:beforeAutospacing="1" w:after="100" w:afterAutospacing="1" w:line="240" w:lineRule="auto"/>
        <w:ind w:left="1429" w:firstLine="613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anchor="art428§1" w:history="1"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§ 1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</w:t>
        </w:r>
      </w:hyperlink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A validade do contrato de aprendizagem pressupõe anotação na Carteira de Trabalho e Previdência Social, matrícula e </w:t>
      </w:r>
      <w:proofErr w:type="spell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freqüência</w:t>
      </w:r>
      <w:proofErr w:type="spell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do aprendiz na escola, caso não haja concluído o ensino médio, e inscrição em programa de aprendizagem desenvolvido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sob orientação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de entidade qualificada em formação técnico-profissional metódica.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left="1429" w:firstLine="61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left="1429" w:firstLine="613"/>
        <w:rPr>
          <w:rFonts w:ascii="Arial" w:eastAsia="Times New Roman" w:hAnsi="Arial" w:cs="Arial"/>
          <w:sz w:val="20"/>
          <w:szCs w:val="20"/>
          <w:lang w:eastAsia="pt-BR"/>
        </w:rPr>
      </w:pPr>
      <w:hyperlink r:id="rId7" w:anchor="art428§3" w:history="1"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§ 3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</w:t>
        </w:r>
      </w:hyperlink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O contrato de aprendizagem não poderá ser estipulado por mais de 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(dois) anos, exceto quando se tratar de aprendiz portador de deficiência.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left="1429" w:firstLine="61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left="1429" w:firstLine="613"/>
        <w:rPr>
          <w:rFonts w:ascii="Arial" w:eastAsia="Times New Roman" w:hAnsi="Arial" w:cs="Arial"/>
          <w:sz w:val="20"/>
          <w:szCs w:val="20"/>
          <w:lang w:eastAsia="pt-BR"/>
        </w:rPr>
      </w:pPr>
      <w:hyperlink r:id="rId8" w:anchor="art428§7" w:history="1"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§ 7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</w:t>
        </w:r>
      </w:hyperlink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Nas localidades onde não houver oferta de ensino médio para o cumprimento do disposto no § 1</w:t>
      </w:r>
      <w:r w:rsidRPr="00656F4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deste artigo, a contratação do aprendiz poderá ocorrer sem a </w:t>
      </w:r>
      <w:proofErr w:type="spell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freqüência</w:t>
      </w:r>
      <w:proofErr w:type="spell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à escola, desde que ele já tenha concluído o ensino fundamental.” (NR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art20"/>
      <w:bookmarkEnd w:id="1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Art. 20.  O art. 82 da </w:t>
      </w:r>
      <w:hyperlink r:id="rId9" w:history="1"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9.394, de 20 de dezembro de 1996</w:t>
        </w:r>
      </w:hyperlink>
      <w:r w:rsidRPr="00656F4D">
        <w:rPr>
          <w:rFonts w:ascii="Arial" w:eastAsia="Times New Roman" w:hAnsi="Arial" w:cs="Arial"/>
          <w:sz w:val="20"/>
          <w:szCs w:val="20"/>
          <w:lang w:eastAsia="pt-BR"/>
        </w:rPr>
        <w:t>, passa a vigorar com a seguinte redação: </w:t>
      </w:r>
    </w:p>
    <w:p w:rsidR="00656F4D" w:rsidRPr="00656F4D" w:rsidRDefault="00656F4D" w:rsidP="00656F4D">
      <w:pPr>
        <w:spacing w:beforeAutospacing="1" w:after="100" w:afterAutospacing="1" w:line="240" w:lineRule="auto"/>
        <w:ind w:left="1429" w:firstLine="61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“</w:t>
      </w:r>
      <w:hyperlink r:id="rId10" w:anchor="art82" w:history="1"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Art. 82.</w:t>
        </w:r>
        <w:proofErr w:type="gramEnd"/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</w:t>
        </w:r>
      </w:hyperlink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Os sistemas de ensino estabelecerão as normas de realização de estágio em sua jurisdição, observada a lei federal sobre a matéria. </w:t>
      </w:r>
    </w:p>
    <w:p w:rsidR="00656F4D" w:rsidRPr="00656F4D" w:rsidRDefault="00656F4D" w:rsidP="00656F4D">
      <w:pPr>
        <w:spacing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    </w:t>
      </w:r>
      <w:hyperlink r:id="rId11" w:anchor="art82p" w:history="1">
        <w:r w:rsidRPr="00656F4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Parágrafo único</w:t>
        </w:r>
      </w:hyperlink>
      <w:r w:rsidRPr="00656F4D">
        <w:rPr>
          <w:rFonts w:ascii="Arial" w:eastAsia="Times New Roman" w:hAnsi="Arial" w:cs="Arial"/>
          <w:sz w:val="20"/>
          <w:szCs w:val="20"/>
          <w:lang w:eastAsia="pt-BR"/>
        </w:rPr>
        <w:t>. (</w:t>
      </w:r>
      <w:proofErr w:type="gramStart"/>
      <w:r w:rsidRPr="00656F4D">
        <w:rPr>
          <w:rFonts w:ascii="Arial" w:eastAsia="Times New Roman" w:hAnsi="Arial" w:cs="Arial"/>
          <w:sz w:val="20"/>
          <w:szCs w:val="20"/>
          <w:lang w:eastAsia="pt-BR"/>
        </w:rPr>
        <w:t>Revogado).”</w:t>
      </w:r>
      <w:proofErr w:type="gramEnd"/>
      <w:r w:rsidRPr="00656F4D">
        <w:rPr>
          <w:rFonts w:ascii="Arial" w:eastAsia="Times New Roman" w:hAnsi="Arial" w:cs="Arial"/>
          <w:sz w:val="20"/>
          <w:szCs w:val="20"/>
          <w:lang w:eastAsia="pt-BR"/>
        </w:rPr>
        <w:t xml:space="preserve"> (NR)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Arial" w:eastAsia="Times New Roman" w:hAnsi="Arial" w:cs="Arial"/>
          <w:sz w:val="20"/>
          <w:szCs w:val="20"/>
          <w:lang w:eastAsia="pt-BR"/>
        </w:rPr>
      </w:pPr>
      <w:bookmarkStart w:id="2" w:name="art21"/>
      <w:bookmarkEnd w:id="2"/>
      <w:r w:rsidRPr="00656F4D">
        <w:rPr>
          <w:rFonts w:ascii="Arial" w:eastAsia="Times New Roman" w:hAnsi="Arial" w:cs="Arial"/>
          <w:sz w:val="20"/>
          <w:szCs w:val="20"/>
          <w:lang w:eastAsia="pt-BR"/>
        </w:rPr>
        <w:t>Art. 21.  Esta Lei entra em vigor na data de sua publicação.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22"/>
      <w:bookmarkEnd w:id="3"/>
      <w:r w:rsidRPr="00656F4D">
        <w:rPr>
          <w:rFonts w:ascii="Arial" w:eastAsia="Times New Roman" w:hAnsi="Arial" w:cs="Arial"/>
          <w:sz w:val="24"/>
          <w:szCs w:val="24"/>
          <w:lang w:eastAsia="pt-BR"/>
        </w:rPr>
        <w:t xml:space="preserve">Art. 22.  Revogam-se as </w:t>
      </w:r>
      <w:hyperlink r:id="rId12" w:history="1"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Leis n</w:t>
        </w:r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os</w:t>
        </w:r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 xml:space="preserve"> 6.494, de </w:t>
        </w:r>
        <w:proofErr w:type="gramStart"/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7</w:t>
        </w:r>
        <w:proofErr w:type="gramEnd"/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 xml:space="preserve"> de dezembro de 1977</w:t>
        </w:r>
      </w:hyperlink>
      <w:r w:rsidRPr="00656F4D">
        <w:rPr>
          <w:rFonts w:ascii="Arial" w:eastAsia="Times New Roman" w:hAnsi="Arial" w:cs="Arial"/>
          <w:sz w:val="24"/>
          <w:szCs w:val="24"/>
          <w:lang w:eastAsia="pt-BR"/>
        </w:rPr>
        <w:t xml:space="preserve">, e </w:t>
      </w:r>
      <w:hyperlink r:id="rId13" w:history="1"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8.859, de 23 de março de 1994</w:t>
        </w:r>
      </w:hyperlink>
      <w:r w:rsidRPr="00656F4D">
        <w:rPr>
          <w:rFonts w:ascii="Arial" w:eastAsia="Times New Roman" w:hAnsi="Arial" w:cs="Arial"/>
          <w:sz w:val="24"/>
          <w:szCs w:val="24"/>
          <w:lang w:eastAsia="pt-BR"/>
        </w:rPr>
        <w:t xml:space="preserve">, o </w:t>
      </w:r>
      <w:hyperlink r:id="rId14" w:anchor="art82p" w:history="1"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parágrafo único do art. 82 da Lei n</w:t>
        </w:r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 xml:space="preserve"> 9.394, de 20 de dezembro de 1996</w:t>
        </w:r>
      </w:hyperlink>
      <w:r w:rsidRPr="00656F4D">
        <w:rPr>
          <w:rFonts w:ascii="Arial" w:eastAsia="Times New Roman" w:hAnsi="Arial" w:cs="Arial"/>
          <w:sz w:val="24"/>
          <w:szCs w:val="24"/>
          <w:lang w:eastAsia="pt-BR"/>
        </w:rPr>
        <w:t xml:space="preserve">, e o </w:t>
      </w:r>
      <w:hyperlink r:id="rId15" w:anchor="art6" w:history="1"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art. 6</w:t>
        </w:r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 xml:space="preserve"> da Medida Provisória n</w:t>
        </w:r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656F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 xml:space="preserve"> 2.164-41, de 24 de agosto de 2001</w:t>
        </w:r>
      </w:hyperlink>
      <w:r w:rsidRPr="00656F4D">
        <w:rPr>
          <w:rFonts w:ascii="Arial" w:eastAsia="Times New Roman" w:hAnsi="Arial" w:cs="Arial"/>
          <w:sz w:val="24"/>
          <w:szCs w:val="24"/>
          <w:lang w:eastAsia="pt-BR"/>
        </w:rPr>
        <w:t>.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ind w:firstLine="6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Arial" w:eastAsia="Times New Roman" w:hAnsi="Arial" w:cs="Arial"/>
          <w:sz w:val="24"/>
          <w:szCs w:val="24"/>
          <w:lang w:eastAsia="pt-BR"/>
        </w:rPr>
        <w:t>            Brasília, 25 de setembro de 2008; 187</w:t>
      </w:r>
      <w:r w:rsidRPr="00656F4D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4"/>
          <w:szCs w:val="24"/>
          <w:lang w:eastAsia="pt-BR"/>
        </w:rPr>
        <w:t xml:space="preserve"> da Independência e 120</w:t>
      </w:r>
      <w:r w:rsidRPr="00656F4D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pt-BR"/>
        </w:rPr>
        <w:t>o</w:t>
      </w:r>
      <w:r w:rsidRPr="00656F4D">
        <w:rPr>
          <w:rFonts w:ascii="Arial" w:eastAsia="Times New Roman" w:hAnsi="Arial" w:cs="Arial"/>
          <w:sz w:val="24"/>
          <w:szCs w:val="24"/>
          <w:lang w:eastAsia="pt-BR"/>
        </w:rPr>
        <w:t xml:space="preserve"> da República.</w:t>
      </w:r>
    </w:p>
    <w:p w:rsidR="00656F4D" w:rsidRPr="00656F4D" w:rsidRDefault="00656F4D" w:rsidP="006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LUIZ INÁCIO LULA DA SILVA</w:t>
      </w:r>
      <w:r w:rsidRPr="00656F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56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Fernando Haddad</w:t>
      </w:r>
      <w:r w:rsidRPr="00656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André Peixoto Figueiredo Lima</w:t>
      </w:r>
    </w:p>
    <w:p w:rsidR="00656F4D" w:rsidRPr="00656F4D" w:rsidRDefault="00656F4D" w:rsidP="006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26.9.2008 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56F4D" w:rsidRPr="00656F4D" w:rsidRDefault="00656F4D" w:rsidP="00656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F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21B9" w:rsidRDefault="001C21B9"/>
    <w:sectPr w:rsidR="001C21B9" w:rsidSect="001C2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56F4D"/>
    <w:rsid w:val="00023753"/>
    <w:rsid w:val="001C21B9"/>
    <w:rsid w:val="0065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6F4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56F4D"/>
    <w:rPr>
      <w:color w:val="0000FF"/>
      <w:u w:val="single"/>
    </w:rPr>
  </w:style>
  <w:style w:type="paragraph" w:customStyle="1" w:styleId="cabea">
    <w:name w:val="cabea"/>
    <w:basedOn w:val="Normal"/>
    <w:rsid w:val="0065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65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65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-Lei/Del5452.htm" TargetMode="External"/><Relationship Id="rId13" Type="http://schemas.openxmlformats.org/officeDocument/2006/relationships/hyperlink" Target="http://www.planalto.gov.br/ccivil_03/LEIS/L885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Decreto-Lei/Del5452.htm" TargetMode="External"/><Relationship Id="rId12" Type="http://schemas.openxmlformats.org/officeDocument/2006/relationships/hyperlink" Target="http://www.planalto.gov.br/ccivil_03/LEIS/L6494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-Lei/Del5452.htm" TargetMode="External"/><Relationship Id="rId11" Type="http://schemas.openxmlformats.org/officeDocument/2006/relationships/hyperlink" Target="http://www.planalto.gov.br/ccivil_03/LEIS/L9394.htm" TargetMode="External"/><Relationship Id="rId5" Type="http://schemas.openxmlformats.org/officeDocument/2006/relationships/hyperlink" Target="http://www.planalto.gov.br/ccivil_03/Decreto-Lei/Del5452.htm" TargetMode="External"/><Relationship Id="rId15" Type="http://schemas.openxmlformats.org/officeDocument/2006/relationships/hyperlink" Target="http://www.planalto.gov.br/ccivil_03/MPV/2164-41.htm" TargetMode="External"/><Relationship Id="rId10" Type="http://schemas.openxmlformats.org/officeDocument/2006/relationships/hyperlink" Target="http://www.planalto.gov.br/ccivil_03/LEIS/L9394.htm" TargetMode="External"/><Relationship Id="rId4" Type="http://schemas.openxmlformats.org/officeDocument/2006/relationships/hyperlink" Target="http://legislacao.planalto.gov.br/legisla/legislacao.nsf/Viw_Identificacao/lei%2011.788-2008?OpenDocument" TargetMode="External"/><Relationship Id="rId9" Type="http://schemas.openxmlformats.org/officeDocument/2006/relationships/hyperlink" Target="http://www.planalto.gov.br/ccivil_03/LEIS/L9394.htm" TargetMode="External"/><Relationship Id="rId14" Type="http://schemas.openxmlformats.org/officeDocument/2006/relationships/hyperlink" Target="http://www.planalto.gov.br/ccivil_03/LEIS/L939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2577</Words>
  <Characters>13921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2019-03-14T19:44:00Z</dcterms:created>
  <dcterms:modified xsi:type="dcterms:W3CDTF">2019-03-14T19:46:00Z</dcterms:modified>
</cp:coreProperties>
</file>