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1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21"/>
        <w:tblGridChange w:id="0">
          <w:tblGrid>
            <w:gridCol w:w="10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    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6353</wp:posOffset>
                  </wp:positionH>
                  <wp:positionV relativeFrom="paragraph">
                    <wp:posOffset>68580</wp:posOffset>
                  </wp:positionV>
                  <wp:extent cx="1129030" cy="749935"/>
                  <wp:effectExtent b="0" l="0" r="0" t="0"/>
                  <wp:wrapNone/>
                  <wp:docPr id="2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749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Universidade Federal do Amazonas - UFAM</w:t>
            </w:r>
          </w:p>
          <w:p w:rsidR="00000000" w:rsidDel="00000000" w:rsidP="00000000" w:rsidRDefault="00000000" w:rsidRPr="00000000" w14:paraId="00000005">
            <w:pPr>
              <w:spacing w:line="89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ind w:right="308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                                  Pró-Reitoria de Inovação Tecnológica - PROTEC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ind w:left="1843" w:right="273" w:hanging="1843"/>
              <w:rPr>
                <w:rFonts w:ascii="Georgia" w:cs="Georgia" w:eastAsia="Georgia" w:hAnsi="Georg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14"/>
                <w:szCs w:val="14"/>
                <w:rtl w:val="0"/>
              </w:rPr>
              <w:t xml:space="preserve">Programa Institucional de Bolsas de Iniciação em Desenvolvimento Tecnológico e Inovação – PIBITI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2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-597534</wp:posOffset>
                  </wp:positionV>
                  <wp:extent cx="786130" cy="675005"/>
                  <wp:effectExtent b="0" l="0" r="0" t="0"/>
                  <wp:wrapSquare wrapText="bothSides" distB="0" distT="0" distL="114300" distR="114300"/>
                  <wp:docPr id="2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6750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9">
      <w:pPr>
        <w:spacing w:line="13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523"/>
        </w:tabs>
        <w:spacing w:line="242" w:lineRule="auto"/>
        <w:ind w:left="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</w:t>
      </w:r>
    </w:p>
    <w:p w:rsidR="00000000" w:rsidDel="00000000" w:rsidP="00000000" w:rsidRDefault="00000000" w:rsidRPr="00000000" w14:paraId="0000000C">
      <w:pPr>
        <w:tabs>
          <w:tab w:val="left" w:leader="none" w:pos="8523"/>
        </w:tabs>
        <w:spacing w:line="242" w:lineRule="auto"/>
        <w:ind w:left="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FORMULÁRIO DE FREQUENCIA – PIBITI</w:t>
      </w:r>
    </w:p>
    <w:p w:rsidR="00000000" w:rsidDel="00000000" w:rsidP="00000000" w:rsidRDefault="00000000" w:rsidRPr="00000000" w14:paraId="0000000D">
      <w:pPr>
        <w:tabs>
          <w:tab w:val="left" w:leader="none" w:pos="8523"/>
        </w:tabs>
        <w:spacing w:line="242" w:lineRule="auto"/>
        <w:ind w:left="20" w:firstLine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9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96"/>
        <w:tblGridChange w:id="0">
          <w:tblGrid>
            <w:gridCol w:w="10696"/>
          </w:tblGrid>
        </w:tblGridChange>
      </w:tblGrid>
      <w:tr>
        <w:trPr>
          <w:cantSplit w:val="0"/>
          <w:trHeight w:val="63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2" w:lineRule="auto"/>
              <w:ind w:left="2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Prezado (a) acadêmico (a), a não apresentação deste documento, devidamente preenchido e assinado pelo seu orientador, impreterivelmente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até o 3º dia útil do mês seguinte ao mês de referência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, acarretará na suspensão da remuneração, se ALUNO(A) BOLSISTA, ou substituição, se ALUNO(A) VOLUNTÁRIO(A)</w:t>
            </w:r>
          </w:p>
          <w:p w:rsidR="00000000" w:rsidDel="00000000" w:rsidP="00000000" w:rsidRDefault="00000000" w:rsidRPr="00000000" w14:paraId="0000000F">
            <w:pPr>
              <w:spacing w:line="242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69" w:firstLine="0"/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NOME DO(A) DISCENTE: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69" w:firstLine="0"/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MÊS/ANO DE REFERÊNCIA: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69" w:firstLine="0"/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CÓDIGO DO PROJETO: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69" w:firstLine="0"/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TÍTULO DO PROJETO: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646"/>
              </w:tabs>
              <w:spacing w:before="19" w:line="237" w:lineRule="auto"/>
              <w:ind w:left="69" w:firstLine="0"/>
              <w:rPr>
                <w:rFonts w:ascii="Georgia" w:cs="Georgia" w:eastAsia="Georgia" w:hAnsi="Georgia"/>
                <w:b w:val="1"/>
                <w:color w:val="0000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VÍNCULO:                (   )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rtl w:val="0"/>
              </w:rPr>
              <w:t xml:space="preserve">CNPq  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(  )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rtl w:val="0"/>
              </w:rPr>
              <w:t xml:space="preserve">UFAM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   (  )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rtl w:val="0"/>
              </w:rPr>
              <w:t xml:space="preserve">FAPEAM  (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rtl w:val="0"/>
              </w:rPr>
              <w:t xml:space="preserve">VOLUNTÁRIO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="237" w:lineRule="auto"/>
              <w:ind w:left="69" w:firstLine="0"/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ORIENTADOR(A): </w:t>
            </w:r>
          </w:p>
        </w:tc>
      </w:tr>
    </w:tbl>
    <w:p w:rsidR="00000000" w:rsidDel="00000000" w:rsidP="00000000" w:rsidRDefault="00000000" w:rsidRPr="00000000" w14:paraId="00000016">
      <w:pPr>
        <w:spacing w:line="248.00000000000006" w:lineRule="auto"/>
        <w:ind w:left="2560" w:right="100" w:hanging="1708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tabs>
          <w:tab w:val="left" w:leader="none" w:pos="1920"/>
        </w:tabs>
        <w:spacing w:line="200" w:lineRule="auto"/>
        <w:jc w:val="both"/>
        <w:rPr>
          <w:rFonts w:ascii="Georgia" w:cs="Georgia" w:eastAsia="Georgia" w:hAnsi="Georgia"/>
          <w:color w:val="fe4646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color w:val="fe4646"/>
          <w:sz w:val="16"/>
          <w:szCs w:val="16"/>
          <w:rtl w:val="0"/>
        </w:rPr>
        <w:t xml:space="preserve">De preenchimento do(a) orientador(a)</w:t>
      </w:r>
    </w:p>
    <w:p w:rsidR="00000000" w:rsidDel="00000000" w:rsidP="00000000" w:rsidRDefault="00000000" w:rsidRPr="00000000" w14:paraId="00000018">
      <w:pPr>
        <w:tabs>
          <w:tab w:val="left" w:leader="none" w:pos="4540"/>
          <w:tab w:val="left" w:leader="none" w:pos="4820"/>
          <w:tab w:val="left" w:leader="none" w:pos="5700"/>
          <w:tab w:val="left" w:leader="none" w:pos="6000"/>
          <w:tab w:val="left" w:leader="none" w:pos="6800"/>
          <w:tab w:val="left" w:leader="none" w:pos="7100"/>
          <w:tab w:val="left" w:leader="none" w:pos="8320"/>
          <w:tab w:val="left" w:leader="none" w:pos="8600"/>
        </w:tabs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Participação do(a) discente no projeto</w:t>
      </w: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(</w:t>
        <w:tab/>
        <w:t xml:space="preserve">) Ótimo</w:t>
        <w:tab/>
        <w:t xml:space="preserve">( 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 Bom</w:t>
        <w:tab/>
        <w:t xml:space="preserve">(</w:t>
        <w:tab/>
        <w:t xml:space="preserve">) Razoável</w:t>
        <w:tab/>
        <w:t xml:space="preserve">(</w:t>
        <w:tab/>
        <w:t xml:space="preserve">) Deficiente</w:t>
      </w:r>
    </w:p>
    <w:p w:rsidR="00000000" w:rsidDel="00000000" w:rsidP="00000000" w:rsidRDefault="00000000" w:rsidRPr="00000000" w14:paraId="00000019">
      <w:pPr>
        <w:spacing w:line="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22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920"/>
        </w:tabs>
        <w:ind w:left="40" w:firstLine="0"/>
        <w:rPr>
          <w:rFonts w:ascii="Georgia" w:cs="Georgia" w:eastAsia="Georgia" w:hAnsi="Georgia"/>
          <w:sz w:val="15"/>
          <w:szCs w:val="15"/>
        </w:rPr>
      </w:pPr>
      <w:r w:rsidDel="00000000" w:rsidR="00000000" w:rsidRPr="00000000">
        <w:rPr>
          <w:rFonts w:ascii="Georgia" w:cs="Georgia" w:eastAsia="Georgia" w:hAnsi="Georgia"/>
          <w:color w:val="fe4646"/>
          <w:sz w:val="16"/>
          <w:szCs w:val="16"/>
          <w:rtl w:val="0"/>
        </w:rPr>
        <w:t xml:space="preserve">De preenchimento do(a) bolsista</w:t>
      </w:r>
      <w:r w:rsidDel="00000000" w:rsidR="00000000" w:rsidRPr="00000000">
        <w:rPr>
          <w:rFonts w:ascii="Georgia" w:cs="Georgia" w:eastAsia="Georgia" w:hAnsi="Georg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0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0"/>
        <w:tblW w:w="104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23"/>
        <w:tblGridChange w:id="0">
          <w:tblGrid>
            <w:gridCol w:w="10423"/>
          </w:tblGrid>
        </w:tblGridChange>
      </w:tblGrid>
      <w:tr>
        <w:trPr>
          <w:cantSplit w:val="0"/>
          <w:trHeight w:val="351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0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4920"/>
              </w:tabs>
              <w:ind w:left="40" w:firstLine="0"/>
              <w:rPr>
                <w:rFonts w:ascii="Georgia" w:cs="Georgia" w:eastAsia="Georgia" w:hAnsi="Georgia"/>
                <w:sz w:val="15"/>
                <w:szCs w:val="15"/>
              </w:rPr>
            </w:pPr>
            <w:r w:rsidDel="00000000" w:rsidR="00000000" w:rsidRPr="00000000">
              <w:rPr>
                <w:rFonts w:ascii="Georgia" w:cs="Georgia" w:eastAsia="Georgia" w:hAnsi="Georgia"/>
                <w:sz w:val="15"/>
                <w:szCs w:val="15"/>
                <w:rtl w:val="0"/>
              </w:rPr>
              <w:t xml:space="preserve">Descrever as atividades executadas no mês/ano de referência</w:t>
            </w:r>
          </w:p>
          <w:p w:rsidR="00000000" w:rsidDel="00000000" w:rsidP="00000000" w:rsidRDefault="00000000" w:rsidRPr="00000000" w14:paraId="00000020">
            <w:pPr>
              <w:spacing w:line="20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line="20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23">
      <w:pPr>
        <w:ind w:left="1560" w:hanging="447"/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440" w:firstLine="720"/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720"/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Assinatura do(a) discente                                                                    Assinatura do(a) orientador(a)</w:t>
      </w:r>
    </w:p>
    <w:p w:rsidR="00000000" w:rsidDel="00000000" w:rsidP="00000000" w:rsidRDefault="00000000" w:rsidRPr="00000000" w14:paraId="00000026">
      <w:pPr>
        <w:spacing w:line="24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tabs>
          <w:tab w:val="left" w:leader="none" w:pos="780"/>
        </w:tabs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80"/>
        </w:tabs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80"/>
        </w:tabs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Data</w:t>
        <w:tab/>
        <w:t xml:space="preserve">__ /__/____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16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2" w:lineRule="auto"/>
        <w:ind w:left="-340" w:firstLine="0"/>
        <w:jc w:val="both"/>
        <w:rPr>
          <w:rFonts w:ascii="Open Sans" w:cs="Open Sans" w:eastAsia="Open Sans" w:hAnsi="Open Sans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18"/>
          <w:szCs w:val="18"/>
          <w:highlight w:val="white"/>
          <w:rtl w:val="0"/>
        </w:rPr>
        <w:t xml:space="preserve">Este formulário de frequência </w:t>
      </w:r>
      <w:r w:rsidDel="00000000" w:rsidR="00000000" w:rsidRPr="00000000">
        <w:rPr>
          <w:rFonts w:ascii="Open Sans" w:cs="Open Sans" w:eastAsia="Open Sans" w:hAnsi="Open Sans"/>
          <w:i w:val="1"/>
          <w:color w:val="000000"/>
          <w:sz w:val="18"/>
          <w:szCs w:val="18"/>
          <w:highlight w:val="white"/>
          <w:rtl w:val="0"/>
        </w:rPr>
        <w:t xml:space="preserve">deverá ser  enviada para Departamento de Pesquisa  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00000"/>
          <w:sz w:val="18"/>
          <w:szCs w:val="18"/>
          <w:highlight w:val="white"/>
          <w:u w:val="single"/>
          <w:rtl w:val="0"/>
        </w:rPr>
        <w:t xml:space="preserve">APENAS</w:t>
      </w:r>
      <w:r w:rsidDel="00000000" w:rsidR="00000000" w:rsidRPr="00000000">
        <w:rPr>
          <w:rFonts w:ascii="Open Sans" w:cs="Open Sans" w:eastAsia="Open Sans" w:hAnsi="Open Sans"/>
          <w:i w:val="1"/>
          <w:color w:val="000000"/>
          <w:sz w:val="18"/>
          <w:szCs w:val="18"/>
          <w:highlight w:val="white"/>
          <w:rtl w:val="0"/>
        </w:rPr>
        <w:t xml:space="preserve">  em casos de perda de prazo  ou impossibilidade de realização da frequência online no E-campus no Período do dia 20 ao último dia do mês de referência. Encaminhar para o e-mail:</w:t>
      </w:r>
      <w:r w:rsidDel="00000000" w:rsidR="00000000" w:rsidRPr="00000000">
        <w:rPr>
          <w:rFonts w:ascii="Open Sans" w:cs="Open Sans" w:eastAsia="Open Sans" w:hAnsi="Open Sans"/>
          <w:i w:val="1"/>
          <w:color w:val="000000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rFonts w:ascii="Open Sans" w:cs="Open Sans" w:eastAsia="Open Sans" w:hAnsi="Open Sans"/>
            <w:color w:val="0000ff"/>
            <w:highlight w:val="white"/>
            <w:u w:val="single"/>
            <w:rtl w:val="0"/>
          </w:rPr>
          <w:t xml:space="preserve">pibiti@ufam.edu.br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2" w:lineRule="auto"/>
        <w:ind w:left="20" w:firstLine="0"/>
        <w:jc w:val="both"/>
        <w:rPr>
          <w:rFonts w:ascii="Open Sans" w:cs="Open Sans" w:eastAsia="Open Sans" w:hAnsi="Open Sans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2" w:lineRule="auto"/>
        <w:ind w:left="20" w:firstLine="0"/>
        <w:jc w:val="both"/>
        <w:rPr>
          <w:rFonts w:ascii="Open Sans" w:cs="Open Sans" w:eastAsia="Open Sans" w:hAnsi="Open Sans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2" w:lineRule="auto"/>
        <w:ind w:left="20" w:firstLine="0"/>
        <w:jc w:val="both"/>
        <w:rPr>
          <w:rFonts w:ascii="Open Sans" w:cs="Open Sans" w:eastAsia="Open Sans" w:hAnsi="Open Sans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2" w:lineRule="auto"/>
        <w:ind w:left="2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color w:val="fe464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0" w:top="492" w:left="620" w:right="6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418A8"/>
  </w:style>
  <w:style w:type="paragraph" w:styleId="Ttulo1">
    <w:name w:val="heading 1"/>
    <w:basedOn w:val="normal0"/>
    <w:next w:val="normal0"/>
    <w:rsid w:val="00EC4EE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EC4EE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EC4EE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EC4EE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EC4EE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EC4EEA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EC4EEA"/>
  </w:style>
  <w:style w:type="table" w:styleId="TableNormal" w:customStyle="1">
    <w:name w:val="Table Normal"/>
    <w:rsid w:val="00EC4EE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EC4EE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59"/>
    <w:rsid w:val="00B60337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9B579F"/>
    <w:pPr>
      <w:widowControl w:val="0"/>
      <w:autoSpaceDE w:val="0"/>
      <w:autoSpaceDN w:val="0"/>
    </w:pPr>
    <w:rPr>
      <w:rFonts w:ascii="Georgia" w:cs="Georgia" w:eastAsia="Georgia" w:hAnsi="Georgia"/>
      <w:sz w:val="22"/>
      <w:szCs w:val="22"/>
      <w:lang w:bidi="pt-PT" w:eastAsia="pt-PT" w:val="pt-PT"/>
    </w:rPr>
  </w:style>
  <w:style w:type="character" w:styleId="nfase">
    <w:name w:val="Emphasis"/>
    <w:uiPriority w:val="20"/>
    <w:qFormat w:val="1"/>
    <w:rsid w:val="00A17404"/>
    <w:rPr>
      <w:i w:val="1"/>
      <w:iCs w:val="1"/>
    </w:rPr>
  </w:style>
  <w:style w:type="character" w:styleId="Forte">
    <w:name w:val="Strong"/>
    <w:uiPriority w:val="22"/>
    <w:qFormat w:val="1"/>
    <w:rsid w:val="00A17404"/>
    <w:rPr>
      <w:b w:val="1"/>
      <w:bCs w:val="1"/>
    </w:rPr>
  </w:style>
  <w:style w:type="character" w:styleId="Hyperlink">
    <w:name w:val="Hyperlink"/>
    <w:uiPriority w:val="99"/>
    <w:unhideWhenUsed w:val="1"/>
    <w:rsid w:val="00F1304F"/>
    <w:rPr>
      <w:color w:val="0000ff"/>
      <w:u w:val="single"/>
    </w:rPr>
  </w:style>
  <w:style w:type="character" w:styleId="UnresolvedMention" w:customStyle="1">
    <w:name w:val="Unresolved Mention"/>
    <w:uiPriority w:val="99"/>
    <w:semiHidden w:val="1"/>
    <w:unhideWhenUsed w:val="1"/>
    <w:rsid w:val="00170BEB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D3399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33990"/>
  </w:style>
  <w:style w:type="paragraph" w:styleId="Rodap">
    <w:name w:val="footer"/>
    <w:basedOn w:val="Normal"/>
    <w:link w:val="RodapChar"/>
    <w:uiPriority w:val="99"/>
    <w:unhideWhenUsed w:val="1"/>
    <w:rsid w:val="00D3399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3399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A12D3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A12D3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rsid w:val="00EC4EE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EC4EEA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rsid w:val="00EC4EEA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rsid w:val="00EC4EEA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ibiti@ufam.edu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JjEZ2Bg6Gg/XgAuLiVzkPA1Lw==">CgMxLjA4AHIhMTlnYzl1N1JtQ3Jhdzh4OUltdFRiRUhmOUtBQVEtUElL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2024-06-21T17:22:00Z</dcterms:created>
  <dc:creator>dap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2023-10-03T19:00:22Z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c41de735-1e30-4d60-afb1-92d50ae8089b</vt:lpwstr>
  </property>
  <property fmtid="{D5CDD505-2E9C-101B-9397-08002B2CF9AE}" pid="7" name="MSIP_Label_defa4170-0d19-0005-0004-bc88714345d2_ActionId">
    <vt:lpwstr>064d2940-0334-45f4-9782-3e58b65cd0c7</vt:lpwstr>
  </property>
  <property fmtid="{D5CDD505-2E9C-101B-9397-08002B2CF9AE}" pid="8" name="MSIP_Label_defa4170-0d19-0005-0004-bc88714345d2_ContentBits">
    <vt:lpwstr>0</vt:lpwstr>
  </property>
</Properties>
</file>