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2F" w:rsidRPr="00B27AA2" w:rsidRDefault="00242F2F" w:rsidP="003B552C">
      <w:pPr>
        <w:tabs>
          <w:tab w:val="left" w:pos="6096"/>
          <w:tab w:val="left" w:pos="8364"/>
        </w:tabs>
        <w:spacing w:before="14" w:line="360" w:lineRule="auto"/>
        <w:jc w:val="center"/>
        <w:rPr>
          <w:rFonts w:cs="Arial"/>
          <w:b/>
          <w:w w:val="115"/>
          <w:szCs w:val="20"/>
        </w:rPr>
      </w:pPr>
      <w:r w:rsidRPr="00B27AA2">
        <w:rPr>
          <w:rFonts w:cs="Arial"/>
          <w:b/>
          <w:w w:val="115"/>
          <w:szCs w:val="20"/>
        </w:rPr>
        <w:t xml:space="preserve">ANEXO II – PREGÃO ELETRÔNICO Nº </w:t>
      </w:r>
      <w:r w:rsidR="008038EC">
        <w:rPr>
          <w:rFonts w:cs="Arial"/>
          <w:b/>
          <w:w w:val="115"/>
          <w:szCs w:val="20"/>
        </w:rPr>
        <w:t>259/2019</w:t>
      </w:r>
    </w:p>
    <w:p w:rsidR="008038EC" w:rsidRDefault="00242F2F" w:rsidP="000C7AE5">
      <w:pPr>
        <w:tabs>
          <w:tab w:val="left" w:pos="6096"/>
          <w:tab w:val="left" w:pos="8364"/>
        </w:tabs>
        <w:spacing w:before="14" w:line="360" w:lineRule="auto"/>
        <w:jc w:val="center"/>
        <w:rPr>
          <w:sz w:val="18"/>
        </w:rPr>
      </w:pPr>
      <w:r w:rsidRPr="00B27AA2">
        <w:rPr>
          <w:rFonts w:cs="Arial"/>
          <w:b/>
          <w:w w:val="115"/>
          <w:szCs w:val="20"/>
        </w:rPr>
        <w:t xml:space="preserve">PROCESSO Nº </w:t>
      </w:r>
      <w:r w:rsidR="008038EC" w:rsidRPr="008038EC">
        <w:rPr>
          <w:rFonts w:cs="Arial"/>
          <w:b/>
          <w:w w:val="115"/>
          <w:szCs w:val="20"/>
        </w:rPr>
        <w:t>23105.055576/2019</w:t>
      </w:r>
    </w:p>
    <w:p w:rsidR="00242F2F" w:rsidRPr="00B27AA2" w:rsidRDefault="00242F2F" w:rsidP="000C7AE5">
      <w:pPr>
        <w:tabs>
          <w:tab w:val="left" w:pos="6096"/>
          <w:tab w:val="left" w:pos="8364"/>
        </w:tabs>
        <w:spacing w:before="14" w:line="360" w:lineRule="auto"/>
        <w:jc w:val="center"/>
        <w:rPr>
          <w:rFonts w:cs="Arial"/>
          <w:b/>
          <w:szCs w:val="20"/>
        </w:rPr>
      </w:pPr>
      <w:r w:rsidRPr="00B27AA2">
        <w:rPr>
          <w:rFonts w:cs="Arial"/>
          <w:b/>
          <w:w w:val="115"/>
          <w:szCs w:val="20"/>
        </w:rPr>
        <w:t>INSTRUMENTO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DE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MEDIÇÃO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DE</w:t>
      </w:r>
      <w:r w:rsidR="00CC651E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RESULTADOS</w:t>
      </w:r>
      <w:r w:rsidR="00690890">
        <w:rPr>
          <w:rFonts w:cs="Arial"/>
          <w:b/>
          <w:w w:val="115"/>
          <w:szCs w:val="20"/>
        </w:rPr>
        <w:t xml:space="preserve"> </w:t>
      </w:r>
      <w:r w:rsidRPr="00B27AA2">
        <w:rPr>
          <w:rFonts w:cs="Arial"/>
          <w:b/>
          <w:w w:val="115"/>
          <w:szCs w:val="20"/>
        </w:rPr>
        <w:t>(IMR)</w:t>
      </w:r>
    </w:p>
    <w:p w:rsidR="00242F2F" w:rsidRPr="00B27AA2" w:rsidRDefault="00242F2F" w:rsidP="009102EA">
      <w:pPr>
        <w:pStyle w:val="Corpodetexto"/>
        <w:numPr>
          <w:ilvl w:val="1"/>
          <w:numId w:val="5"/>
        </w:numPr>
        <w:tabs>
          <w:tab w:val="left" w:pos="709"/>
        </w:tabs>
        <w:spacing w:before="73"/>
        <w:ind w:left="0" w:firstLine="0"/>
        <w:rPr>
          <w:b/>
          <w:w w:val="115"/>
        </w:rPr>
      </w:pPr>
      <w:r w:rsidRPr="00B27AA2">
        <w:rPr>
          <w:b/>
          <w:w w:val="115"/>
        </w:rPr>
        <w:t>DA DEFINIÇÃO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Este documento apresenta os critérios de avaliação da qualidade dos serviços, identificando indicadores, metas, mecanismos de cálculo, forma de acompanhamento e adequações de pagamento por eventual não atendimento das metas estabelecidas.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 xml:space="preserve">Este anexo é parte indissociável do Contrato XXXXX firmado a partir do Edital </w:t>
      </w:r>
      <w:r w:rsidR="008038EC">
        <w:rPr>
          <w:rFonts w:cs="Arial"/>
          <w:szCs w:val="20"/>
        </w:rPr>
        <w:t>259</w:t>
      </w:r>
      <w:r w:rsidR="008038EC">
        <w:rPr>
          <w:rFonts w:cs="Arial"/>
          <w:b/>
          <w:w w:val="115"/>
          <w:szCs w:val="20"/>
        </w:rPr>
        <w:t>/</w:t>
      </w:r>
      <w:r w:rsidR="008038EC">
        <w:rPr>
          <w:rFonts w:cs="Arial"/>
          <w:szCs w:val="20"/>
        </w:rPr>
        <w:t>2019</w:t>
      </w:r>
      <w:r w:rsidRPr="00B27AA2">
        <w:rPr>
          <w:rFonts w:cs="Arial"/>
          <w:szCs w:val="20"/>
        </w:rPr>
        <w:t xml:space="preserve"> e de seus demais anexos.</w: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2"/>
      </w:pPr>
    </w:p>
    <w:p w:rsidR="00242F2F" w:rsidRPr="00B27AA2" w:rsidRDefault="00242F2F" w:rsidP="009102EA">
      <w:pPr>
        <w:pStyle w:val="Corpodetexto"/>
        <w:numPr>
          <w:ilvl w:val="1"/>
          <w:numId w:val="5"/>
        </w:numPr>
        <w:spacing w:before="4"/>
        <w:ind w:left="0" w:firstLine="0"/>
        <w:jc w:val="both"/>
      </w:pPr>
      <w:r w:rsidRPr="00B27AA2">
        <w:rPr>
          <w:b/>
          <w:w w:val="115"/>
        </w:rPr>
        <w:t>DOS INDICADORES, DAS METAS E DOS MECANISMOS DE CÁLCULO</w:t>
      </w:r>
    </w:p>
    <w:p w:rsidR="00242F2F" w:rsidRPr="00B27AA2" w:rsidRDefault="00242F2F" w:rsidP="009102EA">
      <w:pPr>
        <w:pStyle w:val="PargrafodaLista"/>
        <w:widowControl w:val="0"/>
        <w:numPr>
          <w:ilvl w:val="0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contextualSpacing w:val="0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 xml:space="preserve">Os serviços e produtos da CONTRATADA serão avaliados por meio de cinco indicadores de qualidade: uso dos </w:t>
      </w:r>
      <w:proofErr w:type="spellStart"/>
      <w:r w:rsidRPr="00B27AA2">
        <w:rPr>
          <w:rFonts w:cs="Arial"/>
          <w:szCs w:val="20"/>
        </w:rPr>
        <w:t>EPI's</w:t>
      </w:r>
      <w:proofErr w:type="spellEnd"/>
      <w:r w:rsidRPr="00B27AA2">
        <w:rPr>
          <w:rFonts w:cs="Arial"/>
          <w:szCs w:val="20"/>
        </w:rPr>
        <w:t xml:space="preserve"> e uniformes, tempo de resposta às solicitações da contratante, atraso no pagamento de salários e outros benefícios, falta de materiais previstos em contrato e qualidade dos serviços prestados.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Aos indicadores serão atribuídos pontos de qualidade, conforme critérios apresentados nas tabelas abaixo.</w:t>
      </w:r>
    </w:p>
    <w:p w:rsidR="00242F2F" w:rsidRPr="00B27AA2" w:rsidRDefault="00242F2F" w:rsidP="009102EA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7"/>
        </w:numPr>
        <w:tabs>
          <w:tab w:val="left" w:pos="709"/>
          <w:tab w:val="left" w:pos="8364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Cada indicador contribui com uma quantidade diferenciada de pontos de qualidade. Essa diferença está relacionada à essencialidade do indicador para a qualidade dos serviços.</w:t>
      </w: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 pontuação final de qualidade dos serviços pode resultar em valores entre 0 (zero) e 100 (cem), correspondentes respectivamente às situações de serviço desprovido de qualidade e serviço com qualidade elevada.</w:t>
      </w: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As tabelas abaixo apresentam os indicadores, as metas, os critérios e os mecanismos de cálculo da pontuação de qualidade.</w:t>
      </w:r>
    </w:p>
    <w:p w:rsidR="00242F2F" w:rsidRPr="00B27AA2" w:rsidRDefault="00242F2F" w:rsidP="00242F2F">
      <w:pPr>
        <w:pStyle w:val="Corpodetexto"/>
        <w:tabs>
          <w:tab w:val="left" w:pos="8364"/>
        </w:tabs>
        <w:rPr>
          <w:i/>
        </w:rPr>
      </w:pPr>
    </w:p>
    <w:tbl>
      <w:tblPr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7"/>
        <w:gridCol w:w="5534"/>
      </w:tblGrid>
      <w:tr w:rsidR="00242F2F" w:rsidRPr="00B27AA2" w:rsidTr="00E43CC1">
        <w:trPr>
          <w:trHeight w:val="357"/>
          <w:jc w:val="center"/>
        </w:trPr>
        <w:tc>
          <w:tcPr>
            <w:tcW w:w="8505" w:type="dxa"/>
            <w:gridSpan w:val="3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2031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>INDICADOR 1 - USO DOS EPI'S E UNIFORMES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2018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Finalidade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Mensurar o atendimento as exigências específicas relacionadas a segurança do trabalho, fornecimento e uso dos uniformes.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Nenhuma ocorrência no mês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Diária, com aferição mensal do resultado</w:t>
            </w:r>
          </w:p>
        </w:tc>
      </w:tr>
      <w:tr w:rsidR="00242F2F" w:rsidRPr="00B27AA2" w:rsidTr="00E43CC1">
        <w:trPr>
          <w:trHeight w:val="797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Verificação da quantidade de ocorrências registradas no mês de referência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(pessoa/dia)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2944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561" w:type="dxa"/>
            <w:gridSpan w:val="2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 = 10 Pontos 1 ocorrência = 8 Pontos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ocorrências = 6Pontos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ocorrências = 4Pontos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ocorrências = 2Ponto</w:t>
            </w:r>
          </w:p>
          <w:p w:rsidR="00242F2F" w:rsidRPr="00B27AA2" w:rsidRDefault="00242F2F" w:rsidP="009102EA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  <w:tab w:val="left" w:pos="8364"/>
              </w:tabs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ou mais ocorrências = 0 Pontos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 w:rsidR="0022142B">
              <w:rPr>
                <w:i/>
                <w:color w:val="FF0000"/>
                <w:sz w:val="20"/>
                <w:szCs w:val="20"/>
              </w:rPr>
              <w:t>22</w:t>
            </w:r>
            <w:r w:rsidRPr="00B27AA2">
              <w:rPr>
                <w:i/>
                <w:color w:val="FF0000"/>
                <w:sz w:val="20"/>
                <w:szCs w:val="20"/>
              </w:rPr>
              <w:t>.</w:t>
            </w:r>
            <w:r w:rsidR="0022142B">
              <w:rPr>
                <w:i/>
                <w:color w:val="FF0000"/>
                <w:sz w:val="20"/>
                <w:szCs w:val="20"/>
              </w:rPr>
              <w:t>2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5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331"/>
              <w:rPr>
                <w:i/>
                <w:sz w:val="20"/>
                <w:szCs w:val="20"/>
              </w:rPr>
            </w:pPr>
            <w:r w:rsidRPr="00B27AA2">
              <w:rPr>
                <w:i/>
                <w:w w:val="115"/>
                <w:sz w:val="20"/>
                <w:szCs w:val="20"/>
              </w:rPr>
              <w:t>INDICADOR 2 - TEMPO DE RESPOSTA ÀS SOLICITAÇÕES DA CONTRATANTE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51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Finalidade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Mensurar o atendimento das solicitações demandadas pela comissão de fiscalização em todos os itens de a execução do contrato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Até dia útil posterior à solicitação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Por evento/solicitação à contratante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Verificação da quantidade de ocorrências registradas com tempo de resposta superior a meta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8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atrasos = 10 Pontos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 resposta com atraso = 8 Pontos 2 respostas com atraso = 6 Pontos 3 respostas com atraso = 4 Pontos 4 respostas com atraso = 2 Ponto 5 ou mais com atraso = 0 Pontos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  <w:r w:rsidRPr="00B27AA2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>2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25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 que se busca com esse indicador é obter ciência e comprometimento quanto a resolução das demandas levantadas pela contratante o mais breve possível, mesmo que a resolução definitiva de determinada demanda se dê em maior tempo.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6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143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>INDICADOR 3 - ATRASO NO PAGAMENTO DE SALÁRIOS E OUTROS BENEFÍCIOS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151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7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Finalidade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Mitigar ocorrências de atrasos de pagamento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Nenhuma ocorrência no mês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Mensal, nos termos do Art. 459, § 1º, do Decreto-Lei 5452/43, ou data base fornecida por convenção coletiva da categoria.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Identificação de pelo menos uma ocorrência de atraso no mês de referência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 = 35 Pontos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 = 0 Pontos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  <w:r w:rsidRPr="00B27AA2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>2</w:t>
            </w:r>
          </w:p>
        </w:tc>
      </w:tr>
      <w:tr w:rsidR="00242F2F" w:rsidRPr="00B27AA2" w:rsidTr="00E43CC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6"/>
          <w:jc w:val="center"/>
        </w:trPr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Atendendo ao disposto do Art. 459 § 1º da CLT.</w:t>
            </w:r>
          </w:p>
        </w:tc>
      </w:tr>
    </w:tbl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5062"/>
      </w:tblGrid>
      <w:tr w:rsidR="00242F2F" w:rsidRPr="00B27AA2" w:rsidTr="00E43CC1">
        <w:trPr>
          <w:trHeight w:val="355"/>
          <w:jc w:val="center"/>
        </w:trPr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A651DA">
            <w:pPr>
              <w:pStyle w:val="TableParagraph"/>
              <w:tabs>
                <w:tab w:val="left" w:pos="8364"/>
              </w:tabs>
              <w:spacing w:before="68"/>
              <w:ind w:left="931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 xml:space="preserve">INDICADOR 4 - </w:t>
            </w:r>
            <w:r w:rsidR="00A651DA">
              <w:rPr>
                <w:i/>
                <w:w w:val="110"/>
                <w:sz w:val="20"/>
                <w:szCs w:val="20"/>
              </w:rPr>
              <w:t>FORNECIMENTO</w:t>
            </w:r>
            <w:r w:rsidRPr="00B27AA2">
              <w:rPr>
                <w:i/>
                <w:w w:val="110"/>
                <w:sz w:val="20"/>
                <w:szCs w:val="20"/>
              </w:rPr>
              <w:t xml:space="preserve"> </w:t>
            </w:r>
            <w:r w:rsidR="00E17E78">
              <w:rPr>
                <w:i/>
                <w:w w:val="110"/>
                <w:sz w:val="20"/>
                <w:szCs w:val="20"/>
              </w:rPr>
              <w:t xml:space="preserve">TOTAL </w:t>
            </w:r>
            <w:r w:rsidRPr="00B27AA2">
              <w:rPr>
                <w:i/>
                <w:w w:val="110"/>
                <w:sz w:val="20"/>
                <w:szCs w:val="20"/>
              </w:rPr>
              <w:t>DE MATERIAIS PREVISTOS EM CONTRATO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377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Finalidade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Garantir o nível de fornecimento e abastecimento dos materiais estimados necessários a execução do contrato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Nenhuma ocorrência no mês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Constatação formal de ocorrências</w:t>
            </w:r>
            <w:r w:rsidR="00E17E78">
              <w:rPr>
                <w:i/>
                <w:sz w:val="20"/>
                <w:szCs w:val="20"/>
              </w:rPr>
              <w:t xml:space="preserve"> - </w:t>
            </w:r>
            <w:r w:rsidR="00E17E78" w:rsidRPr="00B238DB">
              <w:rPr>
                <w:i/>
                <w:color w:val="FF0000"/>
                <w:sz w:val="20"/>
                <w:szCs w:val="20"/>
              </w:rPr>
              <w:t>Ver tabela A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Pessoal. Pelo fiscal do contrato através de livro de registros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Por evento/constatação</w:t>
            </w:r>
          </w:p>
        </w:tc>
      </w:tr>
      <w:tr w:rsidR="00242F2F" w:rsidRPr="00B27AA2" w:rsidTr="00E43CC1">
        <w:trPr>
          <w:trHeight w:val="56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Identificação de pelo menos uma ocorrência de atraso no mês de referência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 = 20 Pontos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 = 0 Pontos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  <w:r w:rsidRPr="00B27AA2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>2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57"/>
          <w:jc w:val="center"/>
        </w:trPr>
        <w:tc>
          <w:tcPr>
            <w:tcW w:w="85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2F2F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  <w:p w:rsidR="00B238DB" w:rsidRPr="00B27AA2" w:rsidRDefault="00B238DB" w:rsidP="003D0476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55"/>
          <w:jc w:val="center"/>
        </w:trPr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42F2F" w:rsidRPr="00B27AA2" w:rsidRDefault="00242F2F" w:rsidP="003D0476">
            <w:pPr>
              <w:pStyle w:val="TableParagraph"/>
              <w:tabs>
                <w:tab w:val="left" w:pos="8364"/>
              </w:tabs>
              <w:spacing w:before="68"/>
              <w:ind w:left="1427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  <w:shd w:val="clear" w:color="auto" w:fill="FFFFFF"/>
              </w:rPr>
              <w:t xml:space="preserve">INDICADOR </w:t>
            </w:r>
            <w:r w:rsidR="003D0476">
              <w:rPr>
                <w:i/>
                <w:w w:val="110"/>
                <w:sz w:val="20"/>
                <w:szCs w:val="20"/>
                <w:shd w:val="clear" w:color="auto" w:fill="FFFFFF"/>
              </w:rPr>
              <w:t>5</w:t>
            </w:r>
            <w:r w:rsidRPr="00B27AA2">
              <w:rPr>
                <w:i/>
                <w:w w:val="110"/>
                <w:sz w:val="20"/>
                <w:szCs w:val="20"/>
                <w:shd w:val="clear" w:color="auto" w:fill="FFFFFF"/>
              </w:rPr>
              <w:t xml:space="preserve"> - QUALIDADE DOS SERVIÇOS PRESTADOS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20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51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DESCRIÇÃO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Finalidade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Garantir o nível de qualidade global na prestação do serviço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Meta a cumprir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Quanto maior melhor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Instrumento de medição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Pesquisa de satisfação por meio de formulário eletrônico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Forma de acompanhamento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Aplicação mensal de pesquisa de satisfação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Periodicidade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Mensal</w:t>
            </w:r>
          </w:p>
        </w:tc>
      </w:tr>
      <w:tr w:rsidR="00242F2F" w:rsidRPr="00B27AA2" w:rsidTr="00E43CC1">
        <w:trPr>
          <w:trHeight w:val="56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Mecanismo de Cálculo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Descrita na Planilha de Avaliação da Qualidade dos Serviços prestados – Jardinagem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Início de Vigência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partir do início da prestação do serviço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Faixas de ajuste no pagamento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0 a 25 Pontos conforme resultados da pesquisa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Sanções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2142B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color w:val="FF0000"/>
                <w:sz w:val="20"/>
                <w:szCs w:val="20"/>
              </w:rPr>
              <w:t xml:space="preserve">Ver item 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  <w:r w:rsidRPr="00B27AA2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>2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Observações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Quesitos avaliados na pesquisa encontra-se no formulário abaixo</w:t>
            </w:r>
          </w:p>
        </w:tc>
      </w:tr>
    </w:tbl>
    <w:p w:rsidR="000770A3" w:rsidRDefault="000770A3" w:rsidP="00242F2F">
      <w:pPr>
        <w:tabs>
          <w:tab w:val="left" w:pos="8364"/>
        </w:tabs>
        <w:rPr>
          <w:rFonts w:cs="Arial"/>
          <w:szCs w:val="20"/>
        </w:rPr>
      </w:pPr>
    </w:p>
    <w:p w:rsidR="000770A3" w:rsidRPr="00B27AA2" w:rsidRDefault="000770A3" w:rsidP="00242F2F">
      <w:pPr>
        <w:tabs>
          <w:tab w:val="left" w:pos="8364"/>
        </w:tabs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4538"/>
        <w:gridCol w:w="1755"/>
      </w:tblGrid>
      <w:tr w:rsidR="00716D48" w:rsidRPr="00B27AA2" w:rsidTr="00E43CC1">
        <w:trPr>
          <w:trHeight w:val="605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68" w:line="259" w:lineRule="auto"/>
              <w:ind w:left="3003" w:hanging="2404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>PLANILHA DE AVALIAÇÃO DA QUALIDADE DOS SERVIÇOS PRESTADOS LIMPEZA E CONSERVAÇÃO</w:t>
            </w:r>
          </w:p>
        </w:tc>
      </w:tr>
      <w:tr w:rsidR="00716D48" w:rsidRPr="00B27AA2" w:rsidTr="00E43CC1"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Órgão/Unidade:</w:t>
            </w:r>
          </w:p>
        </w:tc>
      </w:tr>
      <w:tr w:rsidR="00716D48" w:rsidRPr="00B27AA2" w:rsidTr="00E43CC1"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Nº Contrato:</w:t>
            </w:r>
          </w:p>
        </w:tc>
      </w:tr>
      <w:tr w:rsidR="00716D48" w:rsidRPr="00B27AA2" w:rsidTr="00E43CC1">
        <w:trPr>
          <w:trHeight w:val="337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Gestor/Responsável:</w:t>
            </w:r>
          </w:p>
        </w:tc>
      </w:tr>
      <w:tr w:rsidR="00716D48" w:rsidRPr="00B27AA2" w:rsidTr="00E43CC1">
        <w:trPr>
          <w:trHeight w:val="33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Contratada:</w:t>
            </w:r>
          </w:p>
        </w:tc>
        <w:tc>
          <w:tcPr>
            <w:tcW w:w="6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11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Mês de referência</w:t>
            </w:r>
          </w:p>
        </w:tc>
      </w:tr>
      <w:tr w:rsidR="00716D48" w:rsidRPr="00B27AA2" w:rsidTr="00E43CC1">
        <w:trPr>
          <w:trHeight w:val="1275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Legenda do Grau de Satisfação:</w:t>
            </w:r>
          </w:p>
          <w:p w:rsidR="00716D48" w:rsidRPr="00B27AA2" w:rsidRDefault="00716D48" w:rsidP="00410FAF">
            <w:pPr>
              <w:pStyle w:val="TableParagraph"/>
              <w:spacing w:before="16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w w:val="110"/>
                <w:sz w:val="20"/>
                <w:szCs w:val="20"/>
              </w:rPr>
              <w:t>O = Ótimo B = Bom R = Regular I = Insatisfatório N = Não se aplica/Não sei responder</w:t>
            </w:r>
          </w:p>
        </w:tc>
      </w:tr>
      <w:tr w:rsidR="00716D48" w:rsidRPr="00B27AA2" w:rsidTr="00E43CC1">
        <w:trPr>
          <w:trHeight w:val="35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68"/>
              <w:ind w:left="545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Descrição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68"/>
              <w:ind w:left="75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Serviços/Procedimentos/Especificações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68"/>
              <w:ind w:left="79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Grau de Satisfação</w:t>
            </w:r>
          </w:p>
        </w:tc>
      </w:tr>
      <w:tr w:rsidR="00716D48" w:rsidRPr="00B27AA2" w:rsidTr="00E43CC1">
        <w:trPr>
          <w:trHeight w:val="1487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Banheiros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5" w:right="1062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Limpeza do Chão, vasos e pias Parede e Teto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Recolher o Lixo</w:t>
            </w:r>
          </w:p>
          <w:p w:rsidR="00716D48" w:rsidRPr="00B27AA2" w:rsidRDefault="00716D48" w:rsidP="00410FAF">
            <w:pPr>
              <w:pStyle w:val="TableParagraph"/>
              <w:ind w:left="55" w:right="6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Abastecimento de Consumíveis (Papel, sabonete e outros)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102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Corredores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5" w:right="252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Limpeza dos Pisos Limpeza das Paredes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 xml:space="preserve">Limpeza do Teto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171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Salas de Aula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Recolher o Lixo</w:t>
            </w:r>
          </w:p>
          <w:p w:rsidR="00716D48" w:rsidRPr="00B27AA2" w:rsidRDefault="00716D48" w:rsidP="00410FAF">
            <w:pPr>
              <w:pStyle w:val="TableParagraph"/>
              <w:ind w:left="55" w:right="329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Limpar o Piso (Enceirar quando for caso) Limpeza dos móveis (Lustre e Remoção de Pó)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 xml:space="preserve">Limpeza do Teto, Luminárias 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Limpeza das Paredes e Janelas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1487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 w:right="288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Laboratórios (no que couber)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Recolher o Lixo</w:t>
            </w:r>
          </w:p>
          <w:p w:rsidR="00716D48" w:rsidRPr="00B27AA2" w:rsidRDefault="00716D48" w:rsidP="00410FAF">
            <w:pPr>
              <w:pStyle w:val="TableParagraph"/>
              <w:ind w:left="55" w:right="329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Limpar o Piso (Enceirar quando for caso) Limpeza dos móveis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 xml:space="preserve">Limpeza do Teto, Luminárias 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Limpeza das Paredes e Janelas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65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Sala dos Professores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Recolher o Lixo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Limpar o Piso (Enceirar quando for caso)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 xml:space="preserve">Limpeza dos móveis (Lustre e Remoção de Pó) Limpeza do Teto, Luminárias 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Limpeza das Paredes e Janelas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65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Salas Administrativas e Sala de Reuniões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Recolher o Lixo</w:t>
            </w:r>
          </w:p>
          <w:p w:rsidR="00716D48" w:rsidRPr="00B27AA2" w:rsidRDefault="00716D48" w:rsidP="00410FAF">
            <w:pPr>
              <w:pStyle w:val="TableParagraph"/>
              <w:ind w:left="55" w:right="9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 xml:space="preserve">Limpar o Piso (Enceirar quando for caso) Limpeza dos móveis (Lustre e Remoção de Pó) Limpeza do Teto, Luminárias </w:t>
            </w:r>
          </w:p>
          <w:p w:rsidR="00716D48" w:rsidRPr="00B27AA2" w:rsidRDefault="00716D48" w:rsidP="00410FAF">
            <w:pPr>
              <w:pStyle w:val="TableParagraph"/>
              <w:ind w:left="55" w:right="9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Limpeza das Paredes e Janelas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65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Pátios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5" w:right="2434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Limpeza do Piso Limpeza das Calçadas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Arruamentos (Coleta de Lixo Aparente) Estacionamentos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656"/>
          <w:jc w:val="center"/>
        </w:trPr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Funcionários e Execução do serviço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8C3D55">
            <w:pPr>
              <w:pStyle w:val="TableParagraph"/>
              <w:spacing w:before="52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Uniformes/Crac</w:t>
            </w:r>
            <w:r w:rsidR="008C3D55">
              <w:rPr>
                <w:i/>
                <w:sz w:val="20"/>
                <w:szCs w:val="20"/>
              </w:rPr>
              <w:t>há/</w:t>
            </w:r>
            <w:r w:rsidRPr="00B27AA2">
              <w:rPr>
                <w:i/>
                <w:sz w:val="20"/>
                <w:szCs w:val="20"/>
              </w:rPr>
              <w:t xml:space="preserve"> EPI's (Luvas, etc)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Equipamentos utilizados</w:t>
            </w:r>
          </w:p>
          <w:p w:rsidR="00716D48" w:rsidRPr="00B27AA2" w:rsidRDefault="00716D48" w:rsidP="00410FAF">
            <w:pPr>
              <w:pStyle w:val="TableParagraph"/>
              <w:ind w:left="55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Qualidade dos Materiais disponibilizados pela empresa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6D48" w:rsidRPr="00B27AA2" w:rsidTr="00E43CC1">
        <w:trPr>
          <w:trHeight w:val="656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D48" w:rsidRPr="00B27AA2" w:rsidRDefault="00716D48" w:rsidP="00410FAF">
            <w:pPr>
              <w:pStyle w:val="TableParagraph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Deixe aqui seu comentário ou observação para melhorar a qualidade dos serviços prestados ou queira esclarecer sua avaliação.</w:t>
            </w:r>
          </w:p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  <w:p w:rsidR="00716D48" w:rsidRPr="00B27AA2" w:rsidRDefault="00716D48" w:rsidP="00410FA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1"/>
        <w:gridCol w:w="850"/>
        <w:gridCol w:w="851"/>
        <w:gridCol w:w="708"/>
      </w:tblGrid>
      <w:tr w:rsidR="00242F2F" w:rsidRPr="00B27AA2" w:rsidTr="00E43CC1">
        <w:trPr>
          <w:trHeight w:val="336"/>
          <w:jc w:val="center"/>
        </w:trPr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 – Número de quesitos pontuados, por grau de satisfação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5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B – Total de quesitos avaliados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(excluindo-se os N – Não se aplica/ Não sei responder)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  <w:r w:rsidRPr="00B27AA2">
              <w:rPr>
                <w:sz w:val="20"/>
                <w:szCs w:val="20"/>
              </w:rPr>
              <w:t>8</w:t>
            </w: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 – Índice de Avaliação, por quesito (*)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R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</w:t>
            </w:r>
          </w:p>
        </w:tc>
      </w:tr>
      <w:tr w:rsidR="00242F2F" w:rsidRPr="00B27AA2" w:rsidTr="00E43CC1">
        <w:trPr>
          <w:trHeight w:val="336"/>
          <w:jc w:val="center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337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796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(*) Dividir o número correspondente a cada grau de satisfação (O, B, R, I), pelo total de quesitos avaliados. [A/B].</w:t>
            </w: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 – Pontuação Total (**)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E43CC1">
        <w:trPr>
          <w:trHeight w:val="566"/>
          <w:jc w:val="center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(**) Somatório dos índices de avaliação (item C) para os graus e satisfação (Ótimo e Bom), multiplicados pela pontuação limite 25. [(O+B)x25]</w:t>
            </w:r>
          </w:p>
        </w:tc>
      </w:tr>
    </w:tbl>
    <w:p w:rsidR="00B238DB" w:rsidRDefault="00B238DB" w:rsidP="00242F2F">
      <w:pPr>
        <w:tabs>
          <w:tab w:val="left" w:pos="8364"/>
        </w:tabs>
        <w:rPr>
          <w:rFonts w:cs="Arial"/>
          <w:szCs w:val="20"/>
        </w:rPr>
      </w:pPr>
    </w:p>
    <w:p w:rsidR="00B238DB" w:rsidRDefault="00B238DB" w:rsidP="00242F2F">
      <w:pPr>
        <w:tabs>
          <w:tab w:val="left" w:pos="8364"/>
        </w:tabs>
        <w:rPr>
          <w:rFonts w:cs="Arial"/>
          <w:szCs w:val="20"/>
        </w:rPr>
      </w:pPr>
    </w:p>
    <w:p w:rsidR="00B238DB" w:rsidRDefault="00B238DB" w:rsidP="00242F2F">
      <w:pPr>
        <w:tabs>
          <w:tab w:val="left" w:pos="8364"/>
        </w:tabs>
        <w:rPr>
          <w:rFonts w:cs="Arial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851"/>
        <w:gridCol w:w="1417"/>
        <w:gridCol w:w="1129"/>
        <w:gridCol w:w="1134"/>
        <w:gridCol w:w="997"/>
      </w:tblGrid>
      <w:tr w:rsidR="00B238DB" w:rsidRPr="00B238DB" w:rsidTr="00F1773A">
        <w:trPr>
          <w:trHeight w:val="391"/>
          <w:jc w:val="center"/>
        </w:trPr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:rsidR="00B238DB" w:rsidRPr="00B238DB" w:rsidRDefault="00B238DB" w:rsidP="00DC1F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TABELA A – Indicador </w:t>
            </w:r>
            <w:r w:rsidR="00DC1F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FORNECIMENTO DE MATERIAIS</w:t>
            </w:r>
          </w:p>
        </w:tc>
      </w:tr>
      <w:tr w:rsidR="00B238DB" w:rsidRPr="00B238DB" w:rsidTr="00F1773A">
        <w:trPr>
          <w:trHeight w:val="1261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Quantidade DA NF (preencher com a </w:t>
            </w:r>
            <w:proofErr w:type="spellStart"/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qauntidade</w:t>
            </w:r>
            <w:proofErr w:type="spellEnd"/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da NF apresentada)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Homologado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 Mensal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Valor Mensal</w:t>
            </w:r>
          </w:p>
        </w:tc>
      </w:tr>
      <w:tr w:rsidR="00B238DB" w:rsidRPr="00B238DB" w:rsidTr="00F1773A">
        <w:trPr>
          <w:trHeight w:val="96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Água sanitária incolor, com teor de cloro ativo com variação de 2 a 2,5% (p/p) e com PH de diluição de 1% de 11,5, acondicionada em embalagem plástica com 5 litros, om selo de registro no Ministério da Saúde. Referência Q-Boa ou similar.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Garrafa </w:t>
            </w:r>
            <w:proofErr w:type="gramStart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5 litro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Álcool elítico, límpido, 46° INPM, para limpeza doméstica, embalagem de 1 Litro.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Litro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Desodorizador</w:t>
            </w:r>
            <w:proofErr w:type="spellEnd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ar, biodegradável, embalagem com 1 litro.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38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Sabonete líquido para as mãos, de odor agradável, com </w:t>
            </w:r>
            <w:proofErr w:type="spellStart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ph</w:t>
            </w:r>
            <w:proofErr w:type="spellEnd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neutro, em embalagem de 5 litros.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38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Galão 5 litros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Papel tolha branco, 100% celulose virgem, com duas dobras, de alta absorção e de alta qualidade, fardo com 1250 folhas.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38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Papel higiênico de primeira qualidade, na cor branca, celulose vigem, folha dupla picotada, rolo com 300mX 10cm, fardo com 8 rolos.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Pacote </w:t>
            </w:r>
            <w:proofErr w:type="gramStart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8 unidade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Flanela branca ou amarela, de boa qualidade, mediando 30X 30 cm.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38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Limpador de vidros, frasco com 500 ml.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Pano de chão de saco alvejado, medindo 40 x70cm, para limpeza de piso-cor branca.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Polidor de móveis, embalagem de 200ml. (LUSTRADOR MÓVEIS)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Frasco 200 ml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Desinfetante de uso geral, biodegradável, embalagem de 5 litros.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38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Galão 5 litros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Esponja de Aço, pacote com 8 unidades. (</w:t>
            </w:r>
            <w:proofErr w:type="gramStart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esponja</w:t>
            </w:r>
            <w:proofErr w:type="gramEnd"/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limpeza, material lã aço)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38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Pacote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Esponja de fibra, com dupla face.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Sabão em barra, biodegradável, embalagem com 1kg.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Sabão em pó, biodegradável, embalagem com 1kg.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Saco de lixo, capacidade para 100 litros, pacote com 100 unidades.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Pacote com 100 uni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Saco para lixo, capacidade para 30 litros, pacote com 100 unidades.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Pacote com 100 uni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Saco para lixo, capacidade para 200 litros, pacote com 100 unidades.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Pacote com 100 uni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Pá coletora de lixo com cabo longo em alumínio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Vassoura de piaçava, 20 cm de largura, com cabo de madeira, revestimento plástico.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Vassoura de pelo 40cm, com cabo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Vassourinha para limpeza de vaso sanitário, cabeça redonda em plástico com suporte.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Espanador para tirar poeira, tamanho médio, com cabo extensor de 3 metros.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Rodo com 2 borrachas- 60 cm de largura, com cabo.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Desentupidor manual de pia, com cabo plástico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Cesto plástico com tampa para lixo, capacidade 100 litros.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Balde plástico para agua, capacidade 20 litros.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38DB" w:rsidRPr="00B238DB" w:rsidTr="00F1773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Escova de mão, para lavar/esfregar pano.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38DB" w:rsidRPr="00B238DB" w:rsidRDefault="00B238DB" w:rsidP="00B238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B238DB" w:rsidRPr="00B238DB" w:rsidRDefault="00B238DB" w:rsidP="00B238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38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B238DB" w:rsidRDefault="00B238DB" w:rsidP="00242F2F">
      <w:pPr>
        <w:tabs>
          <w:tab w:val="left" w:pos="8364"/>
        </w:tabs>
        <w:rPr>
          <w:rFonts w:cs="Arial"/>
          <w:szCs w:val="20"/>
        </w:rPr>
      </w:pPr>
    </w:p>
    <w:p w:rsidR="00B238DB" w:rsidRPr="00B27AA2" w:rsidRDefault="00B238DB" w:rsidP="00242F2F">
      <w:pPr>
        <w:tabs>
          <w:tab w:val="left" w:pos="8364"/>
        </w:tabs>
        <w:rPr>
          <w:rFonts w:cs="Arial"/>
          <w:szCs w:val="20"/>
        </w:rPr>
      </w:pPr>
    </w:p>
    <w:p w:rsidR="00242F2F" w:rsidRPr="00B27AA2" w:rsidRDefault="00242F2F" w:rsidP="00242F2F">
      <w:pPr>
        <w:tabs>
          <w:tab w:val="left" w:pos="8364"/>
        </w:tabs>
        <w:rPr>
          <w:rFonts w:cs="Arial"/>
          <w:szCs w:val="20"/>
        </w:rPr>
      </w:pPr>
    </w:p>
    <w:p w:rsidR="00242F2F" w:rsidRPr="00B27AA2" w:rsidRDefault="00242F2F" w:rsidP="009102EA">
      <w:pPr>
        <w:pStyle w:val="Corpodetexto"/>
        <w:numPr>
          <w:ilvl w:val="1"/>
          <w:numId w:val="5"/>
        </w:numPr>
        <w:tabs>
          <w:tab w:val="left" w:pos="426"/>
        </w:tabs>
        <w:spacing w:before="73"/>
        <w:ind w:left="0" w:firstLine="0"/>
        <w:rPr>
          <w:b/>
          <w:w w:val="115"/>
        </w:rPr>
      </w:pPr>
      <w:r w:rsidRPr="00B27AA2">
        <w:rPr>
          <w:b/>
          <w:w w:val="115"/>
        </w:rPr>
        <w:t>FAIXAS DE AJUSTE DE PAGAMENTO</w:t>
      </w:r>
    </w:p>
    <w:p w:rsidR="00242F2F" w:rsidRPr="00B27AA2" w:rsidRDefault="00242F2F" w:rsidP="009102EA">
      <w:pPr>
        <w:pStyle w:val="PargrafodaLista"/>
        <w:widowControl w:val="0"/>
        <w:numPr>
          <w:ilvl w:val="0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contextualSpacing w:val="0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right="85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As pontuações de qualidade devem ser totalizadas para o mês de referência, conforme métodos apresentados nas tabelas acima.</w:t>
      </w:r>
    </w:p>
    <w:p w:rsidR="00242F2F" w:rsidRPr="00B27AA2" w:rsidRDefault="00242F2F" w:rsidP="00242F2F">
      <w:pPr>
        <w:pStyle w:val="Corpodetexto"/>
        <w:tabs>
          <w:tab w:val="left" w:pos="8364"/>
        </w:tabs>
        <w:rPr>
          <w:i/>
        </w:rPr>
      </w:pPr>
    </w:p>
    <w:p w:rsidR="00242F2F" w:rsidRPr="00B27AA2" w:rsidRDefault="00242F2F" w:rsidP="009102EA">
      <w:pPr>
        <w:pStyle w:val="PargrafodaLista"/>
        <w:widowControl w:val="0"/>
        <w:numPr>
          <w:ilvl w:val="0"/>
          <w:numId w:val="7"/>
        </w:numPr>
        <w:tabs>
          <w:tab w:val="left" w:pos="567"/>
          <w:tab w:val="left" w:pos="8364"/>
          <w:tab w:val="left" w:pos="8931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1"/>
          <w:numId w:val="7"/>
        </w:numPr>
        <w:tabs>
          <w:tab w:val="left" w:pos="567"/>
          <w:tab w:val="left" w:pos="8364"/>
          <w:tab w:val="left" w:pos="8931"/>
        </w:tabs>
        <w:autoSpaceDE w:val="0"/>
        <w:autoSpaceDN w:val="0"/>
        <w:spacing w:line="276" w:lineRule="auto"/>
        <w:jc w:val="both"/>
        <w:rPr>
          <w:rFonts w:cs="Arial"/>
          <w:vanish/>
          <w:szCs w:val="20"/>
        </w:rPr>
      </w:pP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right="992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 aplicação dos critérios de averiguação da qualidade resultará em uma pontuação final no intervalo de 0 a 100 pontos, correspondente à soma das pontuações obtidas para cada indicador, conforme fórmula abaixo:</w:t>
      </w:r>
    </w:p>
    <w:p w:rsidR="00242F2F" w:rsidRPr="00B27AA2" w:rsidRDefault="0055037E" w:rsidP="00242F2F">
      <w:pPr>
        <w:pStyle w:val="Corpodetexto"/>
        <w:tabs>
          <w:tab w:val="left" w:pos="8364"/>
        </w:tabs>
        <w:spacing w:before="6"/>
        <w:rPr>
          <w:i/>
        </w:rPr>
      </w:pPr>
      <w:r w:rsidRPr="00B27AA2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438775" cy="771525"/>
                <wp:effectExtent l="0" t="0" r="9525" b="9525"/>
                <wp:wrapTopAndBottom/>
                <wp:docPr id="44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771525"/>
                          <a:chOff x="1418" y="230"/>
                          <a:chExt cx="9702" cy="576"/>
                        </a:xfrm>
                      </wpg:grpSpPr>
                      <wps:wsp>
                        <wps:cNvPr id="442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418" y="232"/>
                            <a:ext cx="970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418" y="805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419" y="803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419" y="232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1119" y="23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293"/>
                            <a:ext cx="607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8DB" w:rsidRDefault="00B238DB" w:rsidP="00242F2F">
                              <w:pPr>
                                <w:ind w:right="-7" w:firstLine="5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Pontos “Indicador 1”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+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Pontos “Indicador 2” + Pontos “Indicador 3” + Pontos “Indicador 4” + Pontos “Indicador 5”.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293"/>
                            <a:ext cx="254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8DB" w:rsidRDefault="00B238DB" w:rsidP="00242F2F">
                              <w:pPr>
                                <w:spacing w:line="223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Pontuação total do serviço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0;margin-top:12.1pt;width:428.25pt;height:60.75pt;z-index:251659264;mso-wrap-distance-left:0;mso-wrap-distance-right:0;mso-position-horizontal:left;mso-position-horizontal-relative:margin" coordorigin="1418,230" coordsize="970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">
                <v:line id="Line 262" o:spid="_x0000_s1027" style="position:absolute;visibility:visible;mso-wrap-style:square" from="1418,232" to="11120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rV8cAAADcAAAADwAAAGRycy9kb3ducmV2LnhtbESPT2sCMRTE74LfIbxCL1KzXdSW1Sit&#10;IC1UD/4p4u25ed1d3LwsSdTtt28KgsdhZn7DTGatqcWFnK8sK3juJyCIc6srLhTstounVxA+IGus&#10;LZOCX/Iwm3Y7E8y0vfKaLptQiAhhn6GCMoQmk9LnJRn0fdsQR+/HOoMhSldI7fAa4aaWaZKMpMGK&#10;40KJDc1Lyk+bs1GQFF/D7/2hfe+tzXE5dx8hfUlXSj0+tG9jEIHacA/f2p9awWCQwv+ZeATk9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C2tXxwAAANwAAAAPAAAAAAAA&#10;AAAAAAAAAKECAABkcnMvZG93bnJldi54bWxQSwUGAAAAAAQABAD5AAAAlQMAAAAA&#10;" strokeweight=".2pt"/>
                <v:line id="Line 261" o:spid="_x0000_s1028" style="position:absolute;visibility:visible;mso-wrap-style:square" from="1418,805" to="11119,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amKcYAAADcAAAADwAAAGRycy9kb3ducmV2LnhtbESPT2vCQBTE74V+h+UVehHd2IiE1FU0&#10;RSoFD/45eHxkX7PB7Ns0u2r67d2C0OMwM79hZoveNuJKna8dKxiPEhDEpdM1VwqOh/UwA+EDssbG&#10;MSn4JQ+L+fPTDHPtbryj6z5UIkLY56jAhNDmUvrSkEU/ci1x9L5dZzFE2VVSd3iLcNvItySZSos1&#10;xwWDLRWGyvP+YhV8nley+PCrbGCmP6cs/cJ0W6BSry/98h1EoD78hx/tjVYwmaTwdy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GpinGAAAA3AAAAA8AAAAAAAAA&#10;AAAAAAAAoQIAAGRycy9kb3ducmV2LnhtbFBLBQYAAAAABAAEAPkAAACUAwAAAAA=&#10;" strokeweight=".1pt"/>
                <v:line id="Line 260" o:spid="_x0000_s1029" style="position:absolute;visibility:visible;mso-wrap-style:square" from="1419,803" to="11118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8+XcYAAADcAAAADwAAAGRycy9kb3ducmV2LnhtbESPQWvCQBSE74X+h+UVehHdWIOE1FU0&#10;RZRCD1UPHh/Z12ww+zbNrhr/vVsQehxm5htmtuhtIy7U+dqxgvEoAUFcOl1zpeCwXw8zED4ga2wc&#10;k4IbeVjMn59mmGt35W+67EIlIoR9jgpMCG0upS8NWfQj1xJH78d1FkOUXSV1h9cIt418S5KptFhz&#10;XDDYUmGoPO3OVsHmtJLFh19lAzP9PWaTT5x8FajU60u/fAcRqA//4Ud7qxWkaQp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vPl3GAAAA3AAAAA8AAAAAAAAA&#10;AAAAAAAAoQIAAGRycy9kb3ducmV2LnhtbFBLBQYAAAAABAAEAPkAAACUAwAAAAA=&#10;" strokeweight=".1pt"/>
                <v:line id="Line 259" o:spid="_x0000_s1030" style="position:absolute;visibility:visible;mso-wrap-style:square" from="1419,232" to="1419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bxsYAAADcAAAADwAAAGRycy9kb3ducmV2LnhtbESPT2vCQBTE74V+h+UJvYhurFZCdJWa&#10;UipCD/45eHxkn9lg9m3MbjX99l1B6HGYmd8w82Vna3Gl1leOFYyGCQjiwumKSwWH/ecgBeEDssba&#10;MSn4JQ/LxfPTHDPtbryl6y6UIkLYZ6jAhNBkUvrCkEU/dA1x9E6utRiibEupW7xFuK3la5JMpcWK&#10;44LBhnJDxXn3YxV8nVcy//CrtG+ml2M63uD4O0elXnrd+wxEoC78hx/ttVYwmbzB/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m8bGAAAA3AAAAA8AAAAAAAAA&#10;AAAAAAAAoQIAAGRycy9kb3ducmV2LnhtbFBLBQYAAAAABAAEAPkAAACUAwAAAAA=&#10;" strokeweight=".1pt"/>
                <v:line id="Line 258" o:spid="_x0000_s1031" style="position:absolute;visibility:visible;mso-wrap-style:square" from="11119,230" to="11119,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FscYAAADcAAAADwAAAGRycy9kb3ducmV2LnhtbESPT2vCQBTE7wW/w/IEL0U3/iGE6Coa&#10;KS2FHqoePD6yz2ww+zZmt5p++26h0OMwM79hVpveNuJOna8dK5hOEhDEpdM1VwpOx5dxBsIHZI2N&#10;Y1LwTR4268HTCnPtHvxJ90OoRISwz1GBCaHNpfSlIYt+4lri6F1cZzFE2VVSd/iIcNvIWZKk0mLN&#10;ccFgS4Wh8nr4sgperztZ7P0uezbp7ZzN33H+UaBSo2G/XYII1If/8F/7TStYLFL4PROPgF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xBbHGAAAA3AAAAA8AAAAAAAAA&#10;AAAAAAAAoQIAAGRycy9kb3ducmV2LnhtbFBLBQYAAAAABAAEAPkAAACUAwAAAAA=&#10;" strokeweight="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7" o:spid="_x0000_s1032" type="#_x0000_t202" style="position:absolute;left:4986;top:293;width:6076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  <v:textbox inset="0,0,0,0">
                    <w:txbxContent>
                      <w:p w:rsidR="00B238DB" w:rsidRDefault="00B238DB" w:rsidP="00242F2F">
                        <w:pPr>
                          <w:ind w:right="-7" w:firstLine="5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Pontos “Indicador 1” </w:t>
                        </w:r>
                        <w:proofErr w:type="gramStart"/>
                        <w:r>
                          <w:rPr>
                            <w:i/>
                          </w:rPr>
                          <w:t>+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Pontos “Indicador 2” + Pontos “Indicador 3” + Pontos “Indicador 4” + Pontos “Indicador 5”.</w:t>
                        </w:r>
                      </w:p>
                    </w:txbxContent>
                  </v:textbox>
                </v:shape>
                <v:shape id="Text Box 256" o:spid="_x0000_s1033" type="#_x0000_t202" style="position:absolute;left:2730;top:293;width:2546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Hrc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HrcMAAADcAAAADwAAAAAAAAAAAAAAAACYAgAAZHJzL2Rv&#10;d25yZXYueG1sUEsFBgAAAAAEAAQA9QAAAIgDAAAAAA==&#10;" filled="f" stroked="f">
                  <v:textbox inset="0,0,0,0">
                    <w:txbxContent>
                      <w:p w:rsidR="00B238DB" w:rsidRDefault="00B238DB" w:rsidP="00242F2F">
                        <w:pPr>
                          <w:spacing w:line="223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Pontuação total do serviço =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1"/>
        <w:rPr>
          <w:i/>
        </w:rPr>
      </w:pPr>
    </w:p>
    <w:p w:rsidR="00242F2F" w:rsidRPr="00B27AA2" w:rsidRDefault="00242F2F" w:rsidP="009102EA">
      <w:pPr>
        <w:pStyle w:val="PargrafodaLista"/>
        <w:widowControl w:val="0"/>
        <w:numPr>
          <w:ilvl w:val="2"/>
          <w:numId w:val="7"/>
        </w:numPr>
        <w:tabs>
          <w:tab w:val="left" w:pos="709"/>
          <w:tab w:val="left" w:pos="8364"/>
          <w:tab w:val="left" w:pos="8931"/>
        </w:tabs>
        <w:autoSpaceDE w:val="0"/>
        <w:autoSpaceDN w:val="0"/>
        <w:spacing w:line="276" w:lineRule="auto"/>
        <w:ind w:left="0" w:right="851" w:firstLine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Os pagamentos devidos, relativos a cada mês de referência, devem ser ajustados pela pontuação total do serviço, conforme tabela e fórmula apresentadas abaixo:</w: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11"/>
        <w:rPr>
          <w:i/>
        </w:rPr>
      </w:pPr>
    </w:p>
    <w:tbl>
      <w:tblPr>
        <w:tblW w:w="850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2693"/>
      </w:tblGrid>
      <w:tr w:rsidR="00242F2F" w:rsidRPr="00B27AA2" w:rsidTr="001B03D0">
        <w:trPr>
          <w:trHeight w:val="853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 w:line="259" w:lineRule="auto"/>
              <w:ind w:left="25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Faixas de pontuação de qualidade da ordem de serviço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Pagamento devido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 w:line="259" w:lineRule="auto"/>
              <w:ind w:left="1225" w:hanging="1068"/>
              <w:jc w:val="center"/>
              <w:rPr>
                <w:i/>
                <w:w w:val="125"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Fator de Ajuste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68" w:line="259" w:lineRule="auto"/>
              <w:ind w:left="1225" w:hanging="1068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de nível de serviço</w:t>
            </w:r>
          </w:p>
        </w:tc>
      </w:tr>
      <w:tr w:rsidR="00242F2F" w:rsidRPr="00B27AA2" w:rsidTr="001B03D0">
        <w:trPr>
          <w:trHeight w:val="336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80 a 100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100%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1,00</w:t>
            </w:r>
          </w:p>
        </w:tc>
      </w:tr>
      <w:tr w:rsidR="00242F2F" w:rsidRPr="00B27AA2" w:rsidTr="001B03D0">
        <w:trPr>
          <w:trHeight w:val="337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70 a 79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97%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0,97</w:t>
            </w:r>
          </w:p>
        </w:tc>
      </w:tr>
      <w:tr w:rsidR="00242F2F" w:rsidRPr="00B27AA2" w:rsidTr="001B03D0">
        <w:trPr>
          <w:trHeight w:val="337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60 a 69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95%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0,95</w:t>
            </w:r>
          </w:p>
        </w:tc>
      </w:tr>
      <w:tr w:rsidR="00242F2F" w:rsidRPr="00B27AA2" w:rsidTr="001B03D0">
        <w:trPr>
          <w:trHeight w:val="337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50 a 59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93%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0,93</w:t>
            </w:r>
          </w:p>
        </w:tc>
      </w:tr>
      <w:tr w:rsidR="00242F2F" w:rsidRPr="00B27AA2" w:rsidTr="001B03D0">
        <w:trPr>
          <w:trHeight w:val="336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De 40 a 49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90% do valor previsto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851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0,90</w:t>
            </w:r>
          </w:p>
        </w:tc>
      </w:tr>
      <w:tr w:rsidR="00242F2F" w:rsidRPr="00B27AA2" w:rsidTr="001B03D0">
        <w:trPr>
          <w:trHeight w:val="566"/>
        </w:trPr>
        <w:tc>
          <w:tcPr>
            <w:tcW w:w="283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25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Abaixo de 40 pontos</w:t>
            </w:r>
          </w:p>
        </w:tc>
        <w:tc>
          <w:tcPr>
            <w:tcW w:w="2977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10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90% do valor previsto mais multa</w:t>
            </w:r>
          </w:p>
        </w:tc>
        <w:tc>
          <w:tcPr>
            <w:tcW w:w="2693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325" w:hanging="3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0,90 + Avaliar necessidade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4"/>
              <w:ind w:left="325" w:hanging="3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lastRenderedPageBreak/>
              <w:t>de aplicação de multa contratual</w:t>
            </w:r>
          </w:p>
        </w:tc>
      </w:tr>
    </w:tbl>
    <w:p w:rsidR="00242F2F" w:rsidRPr="00B27AA2" w:rsidRDefault="00242F2F" w:rsidP="00242F2F">
      <w:pPr>
        <w:pStyle w:val="Corpodetexto"/>
        <w:tabs>
          <w:tab w:val="left" w:pos="8364"/>
        </w:tabs>
        <w:rPr>
          <w:i/>
        </w:rPr>
      </w:pPr>
    </w:p>
    <w:p w:rsidR="00242F2F" w:rsidRPr="00B27AA2" w:rsidRDefault="0055037E" w:rsidP="00242F2F">
      <w:pPr>
        <w:pStyle w:val="Corpodetexto"/>
        <w:tabs>
          <w:tab w:val="left" w:pos="8364"/>
        </w:tabs>
        <w:spacing w:before="6"/>
        <w:rPr>
          <w:i/>
        </w:rPr>
      </w:pPr>
      <w:r w:rsidRPr="00B27AA2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372100" cy="363220"/>
                <wp:effectExtent l="0" t="0" r="0" b="0"/>
                <wp:wrapTopAndBottom/>
                <wp:docPr id="4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632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38DB" w:rsidRDefault="00B238DB" w:rsidP="00242F2F">
                            <w:pPr>
                              <w:spacing w:before="55"/>
                              <w:ind w:left="54" w:right="19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Valor devido por ordem de serviço =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[(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Valor mensal previsto) x (Fator de ajuste de nível de serviço)]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4" type="#_x0000_t202" style="position:absolute;margin-left:0;margin-top:11.45pt;width:423pt;height:28.6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" filled="f" strokeweight=".1pt">
                <v:textbox inset="0,0,0,0">
                  <w:txbxContent>
                    <w:p w:rsidR="00B238DB" w:rsidRDefault="00B238DB" w:rsidP="00242F2F">
                      <w:pPr>
                        <w:spacing w:before="55"/>
                        <w:ind w:left="54" w:right="19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Valor devido por ordem de serviço = </w:t>
                      </w:r>
                      <w:proofErr w:type="gramStart"/>
                      <w:r>
                        <w:rPr>
                          <w:i/>
                        </w:rPr>
                        <w:t>[(</w:t>
                      </w:r>
                      <w:proofErr w:type="gramEnd"/>
                      <w:r>
                        <w:rPr>
                          <w:i/>
                        </w:rPr>
                        <w:t>Valor mensal previsto) x (Fator de ajuste de nível de serviço)]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42F2F" w:rsidRPr="00B27AA2" w:rsidRDefault="00965BEC" w:rsidP="009102EA">
      <w:pPr>
        <w:pStyle w:val="PargrafodaLista"/>
        <w:widowControl w:val="0"/>
        <w:numPr>
          <w:ilvl w:val="1"/>
          <w:numId w:val="6"/>
        </w:numPr>
        <w:tabs>
          <w:tab w:val="left" w:pos="426"/>
          <w:tab w:val="left" w:pos="8364"/>
        </w:tabs>
        <w:autoSpaceDE w:val="0"/>
        <w:autoSpaceDN w:val="0"/>
        <w:spacing w:before="145" w:line="249" w:lineRule="auto"/>
        <w:ind w:left="0" w:firstLine="0"/>
        <w:contextualSpacing w:val="0"/>
        <w:jc w:val="both"/>
        <w:rPr>
          <w:rFonts w:cs="Arial"/>
          <w:szCs w:val="20"/>
        </w:rPr>
      </w:pPr>
      <w:r w:rsidRPr="00B27AA2">
        <w:rPr>
          <w:rFonts w:cs="Arial"/>
          <w:szCs w:val="20"/>
        </w:rPr>
        <w:t>A avaliação abaixo de 40 pontos por três vezes ensejará</w:t>
      </w:r>
      <w:r w:rsidR="00242F2F" w:rsidRPr="00B27AA2">
        <w:rPr>
          <w:rFonts w:cs="Arial"/>
          <w:szCs w:val="20"/>
        </w:rPr>
        <w:t xml:space="preserve"> a rescisão do contrato.</w:t>
      </w:r>
    </w:p>
    <w:p w:rsidR="00242F2F" w:rsidRPr="00B27AA2" w:rsidRDefault="00242F2F" w:rsidP="00242F2F">
      <w:pPr>
        <w:pStyle w:val="Corpodetexto"/>
        <w:tabs>
          <w:tab w:val="left" w:pos="284"/>
        </w:tabs>
        <w:spacing w:before="73"/>
        <w:jc w:val="right"/>
        <w:rPr>
          <w:b/>
          <w:w w:val="115"/>
        </w:rPr>
      </w:pPr>
    </w:p>
    <w:p w:rsidR="00242F2F" w:rsidRPr="00B27AA2" w:rsidRDefault="00242F2F" w:rsidP="009102EA">
      <w:pPr>
        <w:pStyle w:val="Corpodetexto"/>
        <w:numPr>
          <w:ilvl w:val="1"/>
          <w:numId w:val="5"/>
        </w:numPr>
        <w:tabs>
          <w:tab w:val="left" w:pos="284"/>
        </w:tabs>
        <w:spacing w:before="73"/>
        <w:ind w:left="0" w:firstLine="0"/>
        <w:rPr>
          <w:b/>
          <w:w w:val="115"/>
        </w:rPr>
      </w:pPr>
      <w:r w:rsidRPr="00B27AA2">
        <w:rPr>
          <w:b/>
          <w:w w:val="115"/>
        </w:rPr>
        <w:t>CHECK LIST PARA A AVALIAÇÃO DE NÍVEL DOS SERVIÇOS</w:t>
      </w:r>
    </w:p>
    <w:p w:rsidR="00242F2F" w:rsidRPr="00B27AA2" w:rsidRDefault="00242F2F" w:rsidP="00242F2F">
      <w:pPr>
        <w:pStyle w:val="Corpodetexto"/>
        <w:tabs>
          <w:tab w:val="left" w:pos="8364"/>
        </w:tabs>
        <w:spacing w:before="4"/>
        <w:rPr>
          <w:i/>
        </w:rPr>
      </w:pPr>
    </w:p>
    <w:tbl>
      <w:tblPr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30"/>
        <w:gridCol w:w="1559"/>
        <w:gridCol w:w="2551"/>
      </w:tblGrid>
      <w:tr w:rsidR="00242F2F" w:rsidRPr="00B27AA2" w:rsidTr="00B322D2">
        <w:trPr>
          <w:trHeight w:val="567"/>
          <w:jc w:val="center"/>
        </w:trPr>
        <w:tc>
          <w:tcPr>
            <w:tcW w:w="2265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78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Indicador</w:t>
            </w: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685" w:hanging="306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Critério (Faixas de Pontuação)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Pontos</w:t>
            </w:r>
          </w:p>
        </w:tc>
        <w:tc>
          <w:tcPr>
            <w:tcW w:w="2551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793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Avaliação</w:t>
            </w: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755" w:hanging="434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 – Uso dos EPI's e uniformes</w:t>
            </w: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 ocorrência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7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 ocorrências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7"/>
          <w:jc w:val="center"/>
        </w:trPr>
        <w:tc>
          <w:tcPr>
            <w:tcW w:w="2265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38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5 ocorrências ou mais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42F2F" w:rsidRPr="00B27AA2" w:rsidRDefault="00242F2F" w:rsidP="001B03D0">
            <w:pPr>
              <w:tabs>
                <w:tab w:val="left" w:pos="8364"/>
              </w:tabs>
              <w:rPr>
                <w:rFonts w:cs="Arial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 – Tempo de resposta às solicitações da contratante</w:t>
            </w: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atrasos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1 resposta com 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 respostas com 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49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 respostas com 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4 respostas com atraso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36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5" w:hanging="370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845" w:hanging="688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5 respostas com atraso ou mais</w:t>
            </w:r>
          </w:p>
        </w:tc>
        <w:tc>
          <w:tcPr>
            <w:tcW w:w="1559" w:type="dxa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465"/>
          <w:jc w:val="center"/>
        </w:trPr>
        <w:tc>
          <w:tcPr>
            <w:tcW w:w="2265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 – Atraso no pagamento de salários e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outros benefícios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421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405"/>
          <w:jc w:val="center"/>
        </w:trPr>
        <w:tc>
          <w:tcPr>
            <w:tcW w:w="2265" w:type="dxa"/>
            <w:vMerge w:val="restart"/>
          </w:tcPr>
          <w:p w:rsidR="00242F2F" w:rsidRPr="00B27AA2" w:rsidRDefault="00F1773A" w:rsidP="001B03D0">
            <w:pPr>
              <w:pStyle w:val="TableParagraph"/>
              <w:tabs>
                <w:tab w:val="left" w:pos="8364"/>
              </w:tabs>
              <w:spacing w:before="52"/>
              <w:ind w:left="5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="00242F2F" w:rsidRPr="00B27AA2">
              <w:rPr>
                <w:i/>
                <w:sz w:val="20"/>
                <w:szCs w:val="20"/>
              </w:rPr>
              <w:t xml:space="preserve">4 – </w:t>
            </w:r>
            <w:r w:rsidR="003D0476">
              <w:rPr>
                <w:i/>
                <w:sz w:val="20"/>
                <w:szCs w:val="20"/>
              </w:rPr>
              <w:t>Fornecimento Total</w:t>
            </w:r>
            <w:r w:rsidR="00242F2F" w:rsidRPr="00B27AA2">
              <w:rPr>
                <w:i/>
                <w:sz w:val="20"/>
                <w:szCs w:val="20"/>
              </w:rPr>
              <w:t xml:space="preserve"> de materiais previstos em</w:t>
            </w:r>
          </w:p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ind w:left="5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contrato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Sem ocorrências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4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2551" w:type="dxa"/>
            <w:vMerge w:val="restart"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242F2F" w:rsidRPr="00B27AA2" w:rsidTr="00B322D2">
        <w:trPr>
          <w:trHeight w:val="322"/>
          <w:jc w:val="center"/>
        </w:trPr>
        <w:tc>
          <w:tcPr>
            <w:tcW w:w="2265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5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ind w:left="43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Uma ou mais ocorrências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</w:tcPr>
          <w:p w:rsidR="00242F2F" w:rsidRPr="00B27AA2" w:rsidRDefault="00242F2F" w:rsidP="001B03D0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F1773A" w:rsidRPr="00B27AA2" w:rsidTr="00B322D2">
        <w:trPr>
          <w:trHeight w:val="336"/>
          <w:jc w:val="center"/>
        </w:trPr>
        <w:tc>
          <w:tcPr>
            <w:tcW w:w="2265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ind w:left="361" w:firstLine="2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B27AA2">
              <w:rPr>
                <w:i/>
                <w:sz w:val="20"/>
                <w:szCs w:val="20"/>
              </w:rPr>
              <w:t xml:space="preserve"> – Qualidade dos serviços prestados</w:t>
            </w:r>
          </w:p>
        </w:tc>
        <w:tc>
          <w:tcPr>
            <w:tcW w:w="2130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ind w:firstLine="90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Conforme resultados da pesquisa</w:t>
            </w:r>
          </w:p>
        </w:tc>
        <w:tc>
          <w:tcPr>
            <w:tcW w:w="1559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ind w:left="55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sz w:val="20"/>
                <w:szCs w:val="20"/>
              </w:rPr>
              <w:t>0 – 25</w:t>
            </w:r>
          </w:p>
        </w:tc>
        <w:tc>
          <w:tcPr>
            <w:tcW w:w="2551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  <w:tr w:rsidR="00F1773A" w:rsidRPr="00B27AA2" w:rsidTr="00E43CC1">
        <w:trPr>
          <w:trHeight w:val="336"/>
          <w:jc w:val="center"/>
        </w:trPr>
        <w:tc>
          <w:tcPr>
            <w:tcW w:w="5954" w:type="dxa"/>
            <w:gridSpan w:val="3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spacing w:before="52"/>
              <w:jc w:val="center"/>
              <w:rPr>
                <w:i/>
                <w:sz w:val="20"/>
                <w:szCs w:val="20"/>
              </w:rPr>
            </w:pPr>
            <w:r w:rsidRPr="00B27AA2">
              <w:rPr>
                <w:i/>
                <w:w w:val="125"/>
                <w:sz w:val="20"/>
                <w:szCs w:val="20"/>
              </w:rPr>
              <w:t>Pontuação Total do Serviço</w:t>
            </w:r>
          </w:p>
        </w:tc>
        <w:tc>
          <w:tcPr>
            <w:tcW w:w="2551" w:type="dxa"/>
          </w:tcPr>
          <w:p w:rsidR="00F1773A" w:rsidRPr="00B27AA2" w:rsidRDefault="00F1773A" w:rsidP="00F1773A">
            <w:pPr>
              <w:pStyle w:val="TableParagraph"/>
              <w:tabs>
                <w:tab w:val="left" w:pos="8364"/>
              </w:tabs>
              <w:rPr>
                <w:sz w:val="20"/>
                <w:szCs w:val="20"/>
              </w:rPr>
            </w:pPr>
          </w:p>
        </w:tc>
      </w:tr>
    </w:tbl>
    <w:p w:rsidR="00242F2F" w:rsidRPr="00B27AA2" w:rsidRDefault="00242F2F" w:rsidP="00242F2F">
      <w:pPr>
        <w:spacing w:after="360"/>
        <w:ind w:left="360"/>
        <w:rPr>
          <w:rFonts w:cs="Arial"/>
          <w:szCs w:val="20"/>
        </w:rPr>
      </w:pPr>
    </w:p>
    <w:p w:rsidR="00242F2F" w:rsidRPr="00B27AA2" w:rsidRDefault="00242F2F" w:rsidP="00242F2F">
      <w:pPr>
        <w:spacing w:after="360"/>
        <w:ind w:left="360"/>
        <w:rPr>
          <w:rFonts w:cs="Arial"/>
          <w:szCs w:val="20"/>
        </w:rPr>
      </w:pPr>
    </w:p>
    <w:p w:rsidR="00242F2F" w:rsidRDefault="00242F2F" w:rsidP="00DB206B">
      <w:pPr>
        <w:spacing w:after="360"/>
        <w:ind w:left="360"/>
        <w:rPr>
          <w:rFonts w:cs="Arial"/>
          <w:szCs w:val="20"/>
        </w:rPr>
      </w:pPr>
    </w:p>
    <w:sectPr w:rsidR="00242F2F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67" w:rsidRDefault="00B33B67">
      <w:r>
        <w:separator/>
      </w:r>
    </w:p>
  </w:endnote>
  <w:endnote w:type="continuationSeparator" w:id="0">
    <w:p w:rsidR="00B33B67" w:rsidRDefault="00B3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DB" w:rsidRPr="0021698A" w:rsidRDefault="00B238DB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DC1FAA">
      <w:rPr>
        <w:rStyle w:val="Nmerodepgina"/>
        <w:i/>
        <w:noProof/>
        <w:sz w:val="16"/>
        <w:szCs w:val="16"/>
      </w:rPr>
      <w:t>7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DC1FAA">
      <w:rPr>
        <w:rStyle w:val="Nmerodepgina"/>
        <w:i/>
        <w:noProof/>
        <w:sz w:val="16"/>
        <w:szCs w:val="16"/>
      </w:rPr>
      <w:t>7</w:t>
    </w:r>
    <w:r w:rsidRPr="00A33A4D">
      <w:rPr>
        <w:rStyle w:val="Nmerodepgina"/>
        <w:i/>
        <w:sz w:val="16"/>
        <w:szCs w:val="16"/>
      </w:rPr>
      <w:fldChar w:fldCharType="end"/>
    </w:r>
  </w:p>
  <w:p w:rsidR="00B238DB" w:rsidRPr="0021698A" w:rsidRDefault="00B238DB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B238DB" w:rsidRPr="0021698A" w:rsidRDefault="00B238DB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B238DB" w:rsidRPr="0021698A" w:rsidRDefault="00B238DB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67" w:rsidRDefault="00B33B67">
      <w:r>
        <w:separator/>
      </w:r>
    </w:p>
  </w:footnote>
  <w:footnote w:type="continuationSeparator" w:id="0">
    <w:p w:rsidR="00B33B67" w:rsidRDefault="00B3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DB" w:rsidRDefault="00B238DB">
    <w:pPr>
      <w:pStyle w:val="Cabealho"/>
      <w:rPr>
        <w:b/>
      </w:rPr>
    </w:pPr>
  </w:p>
  <w:p w:rsidR="00B238DB" w:rsidRPr="00D628CE" w:rsidRDefault="00B238DB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A94405"/>
    <w:multiLevelType w:val="hybridMultilevel"/>
    <w:tmpl w:val="8E3C06CA"/>
    <w:lvl w:ilvl="0" w:tplc="DC26426C">
      <w:start w:val="2"/>
      <w:numFmt w:val="decimal"/>
      <w:lvlText w:val="%1"/>
      <w:lvlJc w:val="left"/>
      <w:pPr>
        <w:ind w:left="219" w:hanging="166"/>
      </w:pPr>
      <w:rPr>
        <w:rFonts w:ascii="Arial" w:eastAsia="Arial" w:hAnsi="Arial" w:cs="Arial" w:hint="default"/>
        <w:i/>
        <w:w w:val="100"/>
        <w:sz w:val="20"/>
        <w:szCs w:val="20"/>
        <w:lang w:val="pt-PT" w:eastAsia="pt-PT" w:bidi="pt-PT"/>
      </w:rPr>
    </w:lvl>
    <w:lvl w:ilvl="1" w:tplc="894EEDC2">
      <w:numFmt w:val="bullet"/>
      <w:lvlText w:val="•"/>
      <w:lvlJc w:val="left"/>
      <w:pPr>
        <w:ind w:left="804" w:hanging="166"/>
      </w:pPr>
      <w:rPr>
        <w:rFonts w:hint="default"/>
        <w:lang w:val="pt-PT" w:eastAsia="pt-PT" w:bidi="pt-PT"/>
      </w:rPr>
    </w:lvl>
    <w:lvl w:ilvl="2" w:tplc="B3F8D35E">
      <w:numFmt w:val="bullet"/>
      <w:lvlText w:val="•"/>
      <w:lvlJc w:val="left"/>
      <w:pPr>
        <w:ind w:left="1389" w:hanging="166"/>
      </w:pPr>
      <w:rPr>
        <w:rFonts w:hint="default"/>
        <w:lang w:val="pt-PT" w:eastAsia="pt-PT" w:bidi="pt-PT"/>
      </w:rPr>
    </w:lvl>
    <w:lvl w:ilvl="3" w:tplc="6CB26B74">
      <w:numFmt w:val="bullet"/>
      <w:lvlText w:val="•"/>
      <w:lvlJc w:val="left"/>
      <w:pPr>
        <w:ind w:left="1974" w:hanging="166"/>
      </w:pPr>
      <w:rPr>
        <w:rFonts w:hint="default"/>
        <w:lang w:val="pt-PT" w:eastAsia="pt-PT" w:bidi="pt-PT"/>
      </w:rPr>
    </w:lvl>
    <w:lvl w:ilvl="4" w:tplc="D0A604E2">
      <w:numFmt w:val="bullet"/>
      <w:lvlText w:val="•"/>
      <w:lvlJc w:val="left"/>
      <w:pPr>
        <w:ind w:left="2559" w:hanging="166"/>
      </w:pPr>
      <w:rPr>
        <w:rFonts w:hint="default"/>
        <w:lang w:val="pt-PT" w:eastAsia="pt-PT" w:bidi="pt-PT"/>
      </w:rPr>
    </w:lvl>
    <w:lvl w:ilvl="5" w:tplc="C7442390">
      <w:numFmt w:val="bullet"/>
      <w:lvlText w:val="•"/>
      <w:lvlJc w:val="left"/>
      <w:pPr>
        <w:ind w:left="3144" w:hanging="166"/>
      </w:pPr>
      <w:rPr>
        <w:rFonts w:hint="default"/>
        <w:lang w:val="pt-PT" w:eastAsia="pt-PT" w:bidi="pt-PT"/>
      </w:rPr>
    </w:lvl>
    <w:lvl w:ilvl="6" w:tplc="9058E7DA">
      <w:numFmt w:val="bullet"/>
      <w:lvlText w:val="•"/>
      <w:lvlJc w:val="left"/>
      <w:pPr>
        <w:ind w:left="3729" w:hanging="166"/>
      </w:pPr>
      <w:rPr>
        <w:rFonts w:hint="default"/>
        <w:lang w:val="pt-PT" w:eastAsia="pt-PT" w:bidi="pt-PT"/>
      </w:rPr>
    </w:lvl>
    <w:lvl w:ilvl="7" w:tplc="5B704574">
      <w:numFmt w:val="bullet"/>
      <w:lvlText w:val="•"/>
      <w:lvlJc w:val="left"/>
      <w:pPr>
        <w:ind w:left="4314" w:hanging="166"/>
      </w:pPr>
      <w:rPr>
        <w:rFonts w:hint="default"/>
        <w:lang w:val="pt-PT" w:eastAsia="pt-PT" w:bidi="pt-PT"/>
      </w:rPr>
    </w:lvl>
    <w:lvl w:ilvl="8" w:tplc="035C5930">
      <w:numFmt w:val="bullet"/>
      <w:lvlText w:val="•"/>
      <w:lvlJc w:val="left"/>
      <w:pPr>
        <w:ind w:left="4899" w:hanging="166"/>
      </w:pPr>
      <w:rPr>
        <w:rFonts w:hint="default"/>
        <w:lang w:val="pt-PT" w:eastAsia="pt-PT" w:bidi="pt-PT"/>
      </w:rPr>
    </w:lvl>
  </w:abstractNum>
  <w:abstractNum w:abstractNumId="4" w15:restartNumberingAfterBreak="0">
    <w:nsid w:val="3DD00B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C21F5"/>
    <w:multiLevelType w:val="multilevel"/>
    <w:tmpl w:val="B756F13A"/>
    <w:lvl w:ilvl="0">
      <w:start w:val="1"/>
      <w:numFmt w:val="decimal"/>
      <w:lvlText w:val="%1"/>
      <w:lvlJc w:val="left"/>
      <w:pPr>
        <w:ind w:left="500" w:hanging="720"/>
        <w:jc w:val="righ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0" w:hanging="720"/>
      </w:pPr>
      <w:rPr>
        <w:rFonts w:ascii="Arial" w:eastAsia="Arial" w:hAnsi="Arial" w:cs="Arial" w:hint="default"/>
        <w:spacing w:val="-1"/>
        <w:w w:val="11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73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86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00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6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pt-PT" w:eastAsia="pt-PT" w:bidi="pt-PT"/>
      </w:rPr>
    </w:lvl>
  </w:abstractNum>
  <w:abstractNum w:abstractNumId="6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021B55"/>
    <w:multiLevelType w:val="multilevel"/>
    <w:tmpl w:val="98B03030"/>
    <w:lvl w:ilvl="0">
      <w:start w:val="1"/>
      <w:numFmt w:val="decimal"/>
      <w:lvlText w:val="%1"/>
      <w:lvlJc w:val="left"/>
      <w:pPr>
        <w:ind w:left="500" w:hanging="720"/>
        <w:jc w:val="right"/>
      </w:pPr>
      <w:rPr>
        <w:rFonts w:hint="default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00" w:hanging="720"/>
      </w:pPr>
      <w:rPr>
        <w:rFonts w:hint="default"/>
        <w:spacing w:val="-1"/>
        <w:w w:val="11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973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86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00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6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pt-PT" w:eastAsia="pt-PT" w:bidi="pt-PT"/>
      </w:rPr>
    </w:lvl>
  </w:abstractNum>
  <w:abstractNum w:abstractNumId="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7C407728"/>
    <w:multiLevelType w:val="hybridMultilevel"/>
    <w:tmpl w:val="6932191A"/>
    <w:lvl w:ilvl="0" w:tplc="F9583284">
      <w:start w:val="23"/>
      <w:numFmt w:val="bullet"/>
      <w:lvlText w:val=""/>
      <w:lvlJc w:val="left"/>
      <w:pPr>
        <w:ind w:left="413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0A3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683E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02F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6DC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0476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A1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371B"/>
    <w:rsid w:val="004A498C"/>
    <w:rsid w:val="004A4C84"/>
    <w:rsid w:val="004A53DF"/>
    <w:rsid w:val="004A5AE4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65C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02EA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1DA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8DB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2D2"/>
    <w:rsid w:val="00B32CD4"/>
    <w:rsid w:val="00B33B67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1FAA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17E78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73A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8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9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8DC2C-CD4A-4062-83D9-14BD0E6B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46</TotalTime>
  <Pages>7</Pages>
  <Words>1940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14</cp:revision>
  <cp:lastPrinted>2019-04-22T03:00:00Z</cp:lastPrinted>
  <dcterms:created xsi:type="dcterms:W3CDTF">2019-05-08T14:31:00Z</dcterms:created>
  <dcterms:modified xsi:type="dcterms:W3CDTF">2019-05-09T13:24:00Z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