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424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9769D">
              <w:rPr>
                <w:rFonts w:ascii="Arial" w:hAnsi="Arial" w:cs="Arial"/>
                <w:sz w:val="18"/>
                <w:szCs w:val="18"/>
              </w:rPr>
              <w:t>MONIQUE PIRES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424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2396463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424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7424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7424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3253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ATGP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7424A9" w:rsidP="002B2EC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77C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842C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2B2EC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E842C7" w:rsidRDefault="002B2EC6" w:rsidP="002B2EC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30/05/2019 a 30</w:t>
            </w:r>
            <w:r w:rsidR="00E842C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842C7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424A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424A9">
              <w:rPr>
                <w:rFonts w:ascii="Arial" w:hAnsi="Arial" w:cs="Arial"/>
                <w:sz w:val="18"/>
                <w:szCs w:val="18"/>
              </w:rPr>
              <w:t>MARIA VANUSA DO SOCORRO DE SOUZA FIRMO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424A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3286242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14E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14E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6262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77C37"/>
    <w:rsid w:val="0018058E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2EC6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391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97CEB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4A9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33F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5BB2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31C2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3D8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657B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99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E01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C7"/>
    <w:rsid w:val="00E8452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282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2019-05-29T13:11:00Z</dcterms:created>
  <dcterms:modified xsi:type="dcterms:W3CDTF">2019-05-29T13:12:00Z</dcterms:modified>
</cp:coreProperties>
</file>